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E23" w:rsidRDefault="003A5E23" w:rsidP="00790AD1">
      <w:pPr>
        <w:pStyle w:val="IntenseQuote"/>
        <w:rPr>
          <w:kern w:val="36"/>
        </w:rPr>
      </w:pPr>
      <w:r w:rsidRPr="00790AD1">
        <w:rPr>
          <w:kern w:val="36"/>
        </w:rPr>
        <w:t xml:space="preserve">Systemic/holistic </w:t>
      </w:r>
      <w:r>
        <w:rPr>
          <w:kern w:val="36"/>
        </w:rPr>
        <w:t>M</w:t>
      </w:r>
      <w:r w:rsidRPr="00790AD1">
        <w:rPr>
          <w:kern w:val="36"/>
        </w:rPr>
        <w:t>anagement--</w:t>
      </w:r>
      <w:r>
        <w:rPr>
          <w:kern w:val="36"/>
        </w:rPr>
        <w:t>C</w:t>
      </w:r>
      <w:r w:rsidRPr="00790AD1">
        <w:rPr>
          <w:kern w:val="36"/>
        </w:rPr>
        <w:t xml:space="preserve">onnecting the </w:t>
      </w:r>
      <w:r>
        <w:rPr>
          <w:kern w:val="36"/>
        </w:rPr>
        <w:t>D</w:t>
      </w:r>
      <w:r w:rsidRPr="00790AD1">
        <w:rPr>
          <w:kern w:val="36"/>
        </w:rPr>
        <w:t>ots</w:t>
      </w:r>
      <w:r>
        <w:rPr>
          <w:kern w:val="36"/>
        </w:rPr>
        <w:t xml:space="preserve"> with Project Monitoring 2.0</w:t>
      </w:r>
    </w:p>
    <w:p w:rsidR="00790AD1" w:rsidRPr="003A5E23" w:rsidRDefault="0033372C" w:rsidP="00790AD1">
      <w:pPr>
        <w:pStyle w:val="IntenseQuote"/>
        <w:rPr>
          <w:kern w:val="36"/>
          <w:sz w:val="24"/>
          <w:szCs w:val="24"/>
        </w:rPr>
      </w:pPr>
      <w:r w:rsidRPr="003A5E23">
        <w:rPr>
          <w:kern w:val="36"/>
          <w:sz w:val="24"/>
          <w:szCs w:val="24"/>
        </w:rPr>
        <w:t>Supplement</w:t>
      </w:r>
    </w:p>
    <w:p w:rsidR="00BB6F89" w:rsidRDefault="00210410" w:rsidP="00BB6F89">
      <w:pPr>
        <w:spacing w:before="100" w:beforeAutospacing="1" w:after="100" w:afterAutospacing="1" w:line="240" w:lineRule="auto"/>
        <w:rPr>
          <w:rFonts w:eastAsia="Times New Roman" w:cs="Arial"/>
          <w:color w:val="333333"/>
          <w:sz w:val="20"/>
          <w:szCs w:val="20"/>
        </w:rPr>
      </w:pPr>
      <w:r>
        <w:rPr>
          <w:rFonts w:eastAsia="Times New Roman" w:cs="Arial"/>
          <w:b/>
          <w:bCs/>
          <w:color w:val="FF0000"/>
          <w:sz w:val="20"/>
        </w:rPr>
        <w:t xml:space="preserve">Section </w:t>
      </w:r>
      <w:r w:rsidR="00BB6F89">
        <w:rPr>
          <w:rFonts w:eastAsia="Times New Roman" w:cs="Arial"/>
          <w:b/>
          <w:bCs/>
          <w:color w:val="FF0000"/>
          <w:sz w:val="20"/>
        </w:rPr>
        <w:t>2.</w:t>
      </w:r>
      <w:r w:rsidR="00BB6F89" w:rsidRPr="00790AD1">
        <w:rPr>
          <w:rFonts w:eastAsia="Times New Roman" w:cs="Arial"/>
          <w:b/>
          <w:bCs/>
          <w:color w:val="FF0000"/>
          <w:sz w:val="20"/>
        </w:rPr>
        <w:t xml:space="preserve"> </w:t>
      </w:r>
      <w:r w:rsidR="00BB6F89" w:rsidRPr="00790AD1">
        <w:rPr>
          <w:rFonts w:eastAsia="Times New Roman" w:cs="Arial"/>
          <w:b/>
          <w:bCs/>
          <w:color w:val="FF0000"/>
          <w:sz w:val="20"/>
          <w:u w:val="single"/>
        </w:rPr>
        <w:t>PROBLEM</w:t>
      </w:r>
      <w:r w:rsidR="00BB6F89" w:rsidRPr="00790AD1">
        <w:rPr>
          <w:rFonts w:eastAsia="Times New Roman" w:cs="Arial"/>
          <w:b/>
          <w:bCs/>
          <w:color w:val="FF0000"/>
          <w:sz w:val="20"/>
        </w:rPr>
        <w:t>:</w:t>
      </w:r>
    </w:p>
    <w:p w:rsidR="00BB6F89" w:rsidRPr="00BB6F89" w:rsidRDefault="00BB6F89" w:rsidP="00790AD1">
      <w:pPr>
        <w:spacing w:before="100" w:beforeAutospacing="1" w:after="100" w:afterAutospacing="1" w:line="240" w:lineRule="auto"/>
        <w:rPr>
          <w:rFonts w:eastAsia="Times New Roman" w:cs="Arial"/>
          <w:b/>
          <w:color w:val="333333"/>
          <w:sz w:val="20"/>
          <w:szCs w:val="20"/>
        </w:rPr>
      </w:pPr>
      <w:r>
        <w:rPr>
          <w:rFonts w:eastAsia="Times New Roman" w:cs="Arial"/>
          <w:b/>
          <w:color w:val="333333"/>
          <w:sz w:val="20"/>
          <w:szCs w:val="20"/>
        </w:rPr>
        <w:t>Synthetic</w:t>
      </w:r>
      <w:r w:rsidRPr="00BB6F89">
        <w:rPr>
          <w:rFonts w:eastAsia="Times New Roman" w:cs="Arial"/>
          <w:b/>
          <w:color w:val="333333"/>
          <w:sz w:val="20"/>
          <w:szCs w:val="20"/>
        </w:rPr>
        <w:t xml:space="preserve"> vs. </w:t>
      </w:r>
      <w:r>
        <w:rPr>
          <w:rFonts w:eastAsia="Times New Roman" w:cs="Arial"/>
          <w:b/>
          <w:color w:val="333333"/>
          <w:sz w:val="20"/>
          <w:szCs w:val="20"/>
        </w:rPr>
        <w:t>Analytic</w:t>
      </w:r>
      <w:r w:rsidRPr="00BB6F89">
        <w:rPr>
          <w:rFonts w:eastAsia="Times New Roman" w:cs="Arial"/>
          <w:b/>
          <w:color w:val="333333"/>
          <w:sz w:val="20"/>
          <w:szCs w:val="20"/>
        </w:rPr>
        <w:t xml:space="preserve"> Thinking</w:t>
      </w:r>
      <w:r>
        <w:rPr>
          <w:rFonts w:eastAsia="Times New Roman" w:cs="Arial"/>
          <w:b/>
          <w:color w:val="333333"/>
          <w:sz w:val="20"/>
          <w:szCs w:val="20"/>
        </w:rPr>
        <w:t xml:space="preserve"> or Looking at the Interactions, not the Parts</w:t>
      </w:r>
    </w:p>
    <w:p w:rsidR="00BB6F89" w:rsidRDefault="00BB6F89" w:rsidP="00BB6F89">
      <w:pPr>
        <w:spacing w:before="100" w:beforeAutospacing="1" w:after="100" w:afterAutospacing="1" w:line="240" w:lineRule="auto"/>
        <w:jc w:val="both"/>
        <w:rPr>
          <w:rFonts w:eastAsia="Times New Roman" w:cs="Arial"/>
          <w:color w:val="333333"/>
          <w:sz w:val="20"/>
          <w:szCs w:val="20"/>
        </w:rPr>
      </w:pPr>
      <w:r>
        <w:rPr>
          <w:rFonts w:eastAsia="Times New Roman" w:cs="Arial"/>
          <w:color w:val="333333"/>
          <w:sz w:val="20"/>
          <w:szCs w:val="20"/>
        </w:rPr>
        <w:t xml:space="preserve">The basic problem of today’s project management can be traced back to its legacies rooted in Management 1.0 </w:t>
      </w:r>
      <w:r w:rsidRPr="00BD175E">
        <w:rPr>
          <w:rFonts w:eastAsia="Times New Roman" w:cs="Arial"/>
          <w:sz w:val="20"/>
          <w:szCs w:val="20"/>
        </w:rPr>
        <w:t xml:space="preserve">analytical thinking, practices and theories. </w:t>
      </w:r>
      <w:r w:rsidR="00BD175E" w:rsidRPr="00BD175E">
        <w:rPr>
          <w:sz w:val="20"/>
          <w:szCs w:val="20"/>
        </w:rPr>
        <w:t>Contrary to popular belief, results cannot be managed solely by monitoring task completions and open issues because these are lagging factors</w:t>
      </w:r>
      <w:r w:rsidRPr="00BD175E">
        <w:rPr>
          <w:rFonts w:eastAsia="Times New Roman" w:cs="Arial"/>
          <w:sz w:val="20"/>
          <w:szCs w:val="20"/>
        </w:rPr>
        <w:t>. Therefore, managing the means rather than the</w:t>
      </w:r>
      <w:r>
        <w:rPr>
          <w:rFonts w:eastAsia="Times New Roman" w:cs="Arial"/>
          <w:color w:val="333333"/>
          <w:sz w:val="20"/>
          <w:szCs w:val="20"/>
        </w:rPr>
        <w:t xml:space="preserve"> ends seem</w:t>
      </w:r>
      <w:r w:rsidR="00BD175E">
        <w:rPr>
          <w:rFonts w:eastAsia="Times New Roman" w:cs="Arial"/>
          <w:color w:val="333333"/>
          <w:sz w:val="20"/>
          <w:szCs w:val="20"/>
        </w:rPr>
        <w:t>s</w:t>
      </w:r>
      <w:r>
        <w:rPr>
          <w:rFonts w:eastAsia="Times New Roman" w:cs="Arial"/>
          <w:color w:val="333333"/>
          <w:sz w:val="20"/>
          <w:szCs w:val="20"/>
        </w:rPr>
        <w:t xml:space="preserve"> fundamental. Furthermore, the ability to create those results in a coordinated, collaborative, and </w:t>
      </w:r>
      <w:r w:rsidR="00BD1CDC" w:rsidRPr="00BD175E">
        <w:rPr>
          <w:rFonts w:eastAsia="Times New Roman" w:cs="Arial"/>
          <w:color w:val="333333"/>
          <w:sz w:val="20"/>
          <w:szCs w:val="20"/>
        </w:rPr>
        <w:t>interactive</w:t>
      </w:r>
      <w:r w:rsidRPr="00BD175E">
        <w:rPr>
          <w:rFonts w:eastAsia="Times New Roman" w:cs="Arial"/>
          <w:color w:val="333333"/>
          <w:sz w:val="20"/>
          <w:szCs w:val="20"/>
        </w:rPr>
        <w:t xml:space="preserve"> way discriminates synthetic from analytic thinking or looking at the whole </w:t>
      </w:r>
      <w:r w:rsidR="00BD1CDC" w:rsidRPr="00BD175E">
        <w:rPr>
          <w:rFonts w:eastAsia="Times New Roman" w:cs="Arial"/>
          <w:color w:val="333333"/>
          <w:sz w:val="20"/>
          <w:szCs w:val="20"/>
        </w:rPr>
        <w:t>instead of</w:t>
      </w:r>
      <w:r w:rsidRPr="00BD175E">
        <w:rPr>
          <w:rFonts w:eastAsia="Times New Roman" w:cs="Arial"/>
          <w:color w:val="333333"/>
          <w:sz w:val="20"/>
          <w:szCs w:val="20"/>
        </w:rPr>
        <w:t xml:space="preserve"> the parts. </w:t>
      </w:r>
      <w:r w:rsidRPr="00BD175E">
        <w:rPr>
          <w:rFonts w:eastAsia="Times New Roman" w:cs="Arial"/>
          <w:b/>
          <w:color w:val="333333"/>
          <w:sz w:val="20"/>
          <w:szCs w:val="20"/>
        </w:rPr>
        <w:t>Project</w:t>
      </w:r>
      <w:r w:rsidRPr="00E74868">
        <w:rPr>
          <w:rFonts w:eastAsia="Times New Roman" w:cs="Arial"/>
          <w:b/>
          <w:color w:val="333333"/>
          <w:sz w:val="20"/>
          <w:szCs w:val="20"/>
        </w:rPr>
        <w:t xml:space="preserve"> monitoring 2.0 is a collaborative practice, an integrative real-time team game and no result driven controlling exercise.</w:t>
      </w:r>
    </w:p>
    <w:p w:rsidR="00BB6F89" w:rsidRPr="00BD175E" w:rsidRDefault="00BD175E" w:rsidP="00BB6F89">
      <w:pPr>
        <w:spacing w:before="100" w:beforeAutospacing="1" w:after="100" w:afterAutospacing="1" w:line="240" w:lineRule="auto"/>
        <w:jc w:val="both"/>
        <w:rPr>
          <w:rFonts w:eastAsia="Times New Roman" w:cs="Arial"/>
          <w:b/>
          <w:sz w:val="20"/>
          <w:szCs w:val="20"/>
        </w:rPr>
      </w:pPr>
      <w:r w:rsidRPr="00BD175E">
        <w:rPr>
          <w:rFonts w:eastAsia="Times New Roman" w:cs="Arial"/>
          <w:sz w:val="20"/>
          <w:szCs w:val="20"/>
        </w:rPr>
        <w:t>In order to manage uncertainty and to remain agile and adaptive, a new way to managing the means is required in order to better achieve the ends. With people as the single most important factor, project monitoring as well as management has to be practiced as an integrative and holistic process in order to be able to connect all the dots involved.</w:t>
      </w:r>
      <w:r w:rsidR="00BB6F89" w:rsidRPr="00BD175E">
        <w:rPr>
          <w:rFonts w:eastAsia="Times New Roman" w:cs="Arial"/>
          <w:sz w:val="20"/>
          <w:szCs w:val="20"/>
        </w:rPr>
        <w:t xml:space="preserve"> </w:t>
      </w:r>
      <w:r w:rsidR="00BB6F89" w:rsidRPr="00BD175E">
        <w:rPr>
          <w:rFonts w:eastAsia="Times New Roman" w:cs="Arial"/>
          <w:b/>
          <w:sz w:val="20"/>
          <w:szCs w:val="20"/>
        </w:rPr>
        <w:t>Therefore, Project Monitoring 2.0 is directed at managing the means rather than the ends.</w:t>
      </w:r>
    </w:p>
    <w:p w:rsidR="00BB6F89" w:rsidRDefault="00BD175E" w:rsidP="00BB6F89">
      <w:pPr>
        <w:spacing w:before="100" w:beforeAutospacing="1" w:after="100" w:afterAutospacing="1" w:line="240" w:lineRule="auto"/>
        <w:jc w:val="both"/>
        <w:rPr>
          <w:rFonts w:eastAsia="Times New Roman" w:cs="Arial"/>
          <w:color w:val="333333"/>
          <w:sz w:val="20"/>
          <w:szCs w:val="20"/>
        </w:rPr>
      </w:pPr>
      <w:r w:rsidRPr="00BD175E">
        <w:rPr>
          <w:rFonts w:eastAsia="Times New Roman" w:cs="Arial"/>
          <w:sz w:val="20"/>
          <w:szCs w:val="20"/>
        </w:rPr>
        <w:t>Project management is basically a three step process aggregating planning (feed-forward), execution, and monitoring (feed-back). All three phases should share one fundamental principle – the management or control functions should not follow the command and control principles (Management 1.0) but should be made part of a collaborative social process (Management 2.0 principles).</w:t>
      </w:r>
      <w:r w:rsidR="00BB6F89" w:rsidRPr="00BD175E">
        <w:rPr>
          <w:rFonts w:eastAsia="Times New Roman" w:cs="Arial"/>
          <w:sz w:val="20"/>
          <w:szCs w:val="20"/>
        </w:rPr>
        <w:t xml:space="preserve"> </w:t>
      </w:r>
      <w:r w:rsidR="00BB6F89" w:rsidRPr="00BD175E">
        <w:rPr>
          <w:rFonts w:eastAsia="Times New Roman" w:cs="Arial"/>
          <w:b/>
          <w:sz w:val="20"/>
          <w:szCs w:val="20"/>
        </w:rPr>
        <w:t>Therefore, Project Management 2.0 is practiced as a collaborative process</w:t>
      </w:r>
      <w:r w:rsidR="00BB6F89" w:rsidRPr="00D321A6">
        <w:rPr>
          <w:rFonts w:eastAsia="Times New Roman" w:cs="Arial"/>
          <w:b/>
          <w:color w:val="333333"/>
          <w:sz w:val="20"/>
          <w:szCs w:val="20"/>
        </w:rPr>
        <w:t xml:space="preserve"> </w:t>
      </w:r>
      <w:r>
        <w:rPr>
          <w:rFonts w:eastAsia="Times New Roman" w:cs="Arial"/>
          <w:b/>
          <w:color w:val="333333"/>
          <w:sz w:val="20"/>
          <w:szCs w:val="20"/>
        </w:rPr>
        <w:t>directed at sharing and inclusion</w:t>
      </w:r>
      <w:r w:rsidR="00BB6F89" w:rsidRPr="00D321A6">
        <w:rPr>
          <w:rFonts w:eastAsia="Times New Roman" w:cs="Arial"/>
          <w:b/>
          <w:color w:val="333333"/>
          <w:sz w:val="20"/>
          <w:szCs w:val="20"/>
        </w:rPr>
        <w:t>.</w:t>
      </w:r>
    </w:p>
    <w:p w:rsidR="00BD175E" w:rsidRPr="00BD175E" w:rsidRDefault="00BD175E" w:rsidP="00BD175E">
      <w:pPr>
        <w:spacing w:before="100" w:beforeAutospacing="1" w:after="100" w:afterAutospacing="1" w:line="240" w:lineRule="auto"/>
        <w:rPr>
          <w:rFonts w:eastAsia="Times New Roman" w:cs="Arial"/>
          <w:color w:val="333333"/>
          <w:sz w:val="20"/>
          <w:szCs w:val="20"/>
        </w:rPr>
      </w:pPr>
    </w:p>
    <w:p w:rsidR="009D35DF" w:rsidRDefault="00D54466" w:rsidP="00790AD1">
      <w:pPr>
        <w:spacing w:before="100" w:beforeAutospacing="1" w:after="100" w:afterAutospacing="1" w:line="240" w:lineRule="auto"/>
        <w:rPr>
          <w:rFonts w:eastAsia="Times New Roman" w:cs="Arial"/>
          <w:color w:val="333333"/>
          <w:sz w:val="20"/>
          <w:szCs w:val="20"/>
        </w:rPr>
      </w:pPr>
      <w:r>
        <w:rPr>
          <w:rFonts w:eastAsia="Times New Roman" w:cs="Arial"/>
          <w:b/>
          <w:bCs/>
          <w:color w:val="FF0000"/>
          <w:sz w:val="20"/>
        </w:rPr>
        <w:t xml:space="preserve">Section </w:t>
      </w:r>
      <w:r w:rsidR="00790AD1">
        <w:rPr>
          <w:rFonts w:eastAsia="Times New Roman" w:cs="Arial"/>
          <w:b/>
          <w:bCs/>
          <w:color w:val="FF0000"/>
          <w:sz w:val="20"/>
        </w:rPr>
        <w:t>3.</w:t>
      </w:r>
      <w:r w:rsidR="00790AD1" w:rsidRPr="00790AD1">
        <w:rPr>
          <w:rFonts w:eastAsia="Times New Roman" w:cs="Arial"/>
          <w:b/>
          <w:bCs/>
          <w:color w:val="FF0000"/>
          <w:sz w:val="20"/>
        </w:rPr>
        <w:t xml:space="preserve"> </w:t>
      </w:r>
      <w:r w:rsidR="00790AD1" w:rsidRPr="00790AD1">
        <w:rPr>
          <w:rFonts w:eastAsia="Times New Roman" w:cs="Arial"/>
          <w:b/>
          <w:bCs/>
          <w:color w:val="FF0000"/>
          <w:sz w:val="20"/>
          <w:u w:val="single"/>
        </w:rPr>
        <w:t>SOLUTION</w:t>
      </w:r>
      <w:r w:rsidR="00790AD1" w:rsidRPr="00790AD1">
        <w:rPr>
          <w:rFonts w:eastAsia="Times New Roman" w:cs="Arial"/>
          <w:b/>
          <w:bCs/>
          <w:color w:val="FF0000"/>
          <w:sz w:val="20"/>
        </w:rPr>
        <w:t>:</w:t>
      </w:r>
    </w:p>
    <w:p w:rsidR="008356CF" w:rsidRPr="00ED0B2F" w:rsidRDefault="008356CF" w:rsidP="008356CF">
      <w:pPr>
        <w:spacing w:before="100" w:beforeAutospacing="1" w:after="100" w:afterAutospacing="1" w:line="240" w:lineRule="auto"/>
        <w:rPr>
          <w:rFonts w:eastAsia="Times New Roman" w:cs="Arial"/>
          <w:b/>
          <w:sz w:val="20"/>
          <w:szCs w:val="20"/>
        </w:rPr>
      </w:pPr>
      <w:r w:rsidRPr="00ED0B2F">
        <w:rPr>
          <w:rFonts w:eastAsia="Times New Roman" w:cs="Arial"/>
          <w:b/>
          <w:sz w:val="20"/>
          <w:szCs w:val="20"/>
        </w:rPr>
        <w:t>The Research Background of the Six Box Leadership Model</w:t>
      </w:r>
    </w:p>
    <w:p w:rsidR="008356CF" w:rsidRPr="00ED0B2F" w:rsidRDefault="008356CF" w:rsidP="008356CF">
      <w:pPr>
        <w:jc w:val="both"/>
        <w:rPr>
          <w:sz w:val="20"/>
          <w:szCs w:val="20"/>
          <w:lang w:val="en-GB"/>
        </w:rPr>
      </w:pPr>
      <w:r w:rsidRPr="00ED0B2F">
        <w:rPr>
          <w:sz w:val="20"/>
          <w:szCs w:val="20"/>
          <w:lang w:val="en-GB"/>
        </w:rPr>
        <w:t>The Six Box Leadership Model was developed through amalgamation and methodological and data triangulation of research findings from a number of research projects carried out by Professor Vlatka Hlupic (with various collaborators) over the period of more than 15 years.</w:t>
      </w:r>
    </w:p>
    <w:p w:rsidR="008356CF" w:rsidRPr="00ED0B2F" w:rsidRDefault="008356CF" w:rsidP="008356CF">
      <w:pPr>
        <w:jc w:val="both"/>
        <w:rPr>
          <w:sz w:val="20"/>
          <w:szCs w:val="20"/>
          <w:lang w:val="en-GB"/>
        </w:rPr>
      </w:pPr>
      <w:r w:rsidRPr="00ED0B2F">
        <w:rPr>
          <w:sz w:val="20"/>
          <w:szCs w:val="20"/>
          <w:lang w:val="en-GB"/>
        </w:rPr>
        <w:t>These projects used various research methods, both qualitative and quantitative. Majority of these projects were interdisciplinary, investigating various aspects of value creation in organizations that lead to improved performance, innovation, resilience and engagement. As a result of these research projects, Professor Hlupic has published more than 150 articles in academic journals, books and conference proceedings.</w:t>
      </w:r>
    </w:p>
    <w:p w:rsidR="008356CF" w:rsidRPr="00ED0B2F" w:rsidRDefault="008356CF" w:rsidP="008356CF">
      <w:pPr>
        <w:jc w:val="both"/>
        <w:rPr>
          <w:sz w:val="20"/>
          <w:szCs w:val="20"/>
          <w:lang w:val="en-GB"/>
        </w:rPr>
      </w:pPr>
      <w:r w:rsidRPr="00ED0B2F">
        <w:rPr>
          <w:sz w:val="20"/>
          <w:szCs w:val="20"/>
          <w:lang w:val="en-GB"/>
        </w:rPr>
        <w:t xml:space="preserve">Research projects that form a foundation of the Six Box Leadership Model involved both theoretical and empirical research. Theoretical research relates to a review of more than 1000 research articles, whilst empirical research is related to more than 23 case studies, involving more than 300 semi-structured interviews. Many of these case studies were in-depth, longitudinal case studies, carried out over the period of 2-3 years. Empirical research also involved a survey involving 88 organizations and more than 6000 respondents in a survey. </w:t>
      </w:r>
    </w:p>
    <w:p w:rsidR="008356CF" w:rsidRPr="00ED0B2F" w:rsidRDefault="008356CF" w:rsidP="008356CF">
      <w:pPr>
        <w:jc w:val="both"/>
        <w:rPr>
          <w:sz w:val="20"/>
          <w:szCs w:val="20"/>
          <w:lang w:val="en-GB"/>
        </w:rPr>
      </w:pPr>
      <w:r w:rsidRPr="00ED0B2F">
        <w:rPr>
          <w:sz w:val="20"/>
          <w:szCs w:val="20"/>
          <w:lang w:val="en-GB"/>
        </w:rPr>
        <w:t xml:space="preserve">The findings from all these research projects informed the development of a holistic framework with more than 150 factors that drive value creation in organizations. These factors were grouped in six interconnected and interrelated areas that form the basis of the Six Box Leadership Model: Culture, Relationships, Individuals, Strategy, Systems and Resources. On the basis of these factors, an on-line questionnaire was developed to enable assessment of hidden strengths and bottlenecks in each of the six areas, and discovery of hidden dependencies and blockages to value </w:t>
      </w:r>
      <w:r w:rsidRPr="00ED0B2F">
        <w:rPr>
          <w:sz w:val="20"/>
          <w:szCs w:val="20"/>
          <w:lang w:val="en-GB"/>
        </w:rPr>
        <w:lastRenderedPageBreak/>
        <w:t>creation. Addressing bottlenecks will lead to more value creation, improved performance, innovation and engagements and moving from Management 1.0 to Management 2.0.</w:t>
      </w:r>
    </w:p>
    <w:p w:rsidR="0033372C" w:rsidRPr="00482962" w:rsidRDefault="0033372C" w:rsidP="00640F87">
      <w:pPr>
        <w:spacing w:before="100" w:beforeAutospacing="1" w:after="100" w:afterAutospacing="1" w:line="240" w:lineRule="auto"/>
        <w:rPr>
          <w:rFonts w:eastAsia="Times New Roman" w:cs="Arial"/>
          <w:sz w:val="20"/>
          <w:szCs w:val="20"/>
        </w:rPr>
      </w:pPr>
      <w:r w:rsidRPr="00482962">
        <w:rPr>
          <w:rFonts w:eastAsia="Times New Roman" w:cs="Arial"/>
          <w:b/>
          <w:sz w:val="20"/>
          <w:szCs w:val="20"/>
        </w:rPr>
        <w:t>Relationship between Project Monitoring 2.0, Collab</w:t>
      </w:r>
      <w:r w:rsidR="00067246" w:rsidRPr="00482962">
        <w:rPr>
          <w:rFonts w:eastAsia="Times New Roman" w:cs="Arial"/>
          <w:b/>
          <w:sz w:val="20"/>
          <w:szCs w:val="20"/>
        </w:rPr>
        <w:t xml:space="preserve">orative Business Planning, and Using a Transparent </w:t>
      </w:r>
      <w:r w:rsidRPr="00482962">
        <w:rPr>
          <w:rFonts w:eastAsia="Times New Roman" w:cs="Arial"/>
          <w:b/>
          <w:sz w:val="20"/>
          <w:szCs w:val="20"/>
        </w:rPr>
        <w:t>Points System</w:t>
      </w:r>
      <w:r w:rsidR="00067246" w:rsidRPr="00482962">
        <w:rPr>
          <w:rFonts w:eastAsia="Times New Roman" w:cs="Arial"/>
          <w:b/>
          <w:sz w:val="20"/>
          <w:szCs w:val="20"/>
        </w:rPr>
        <w:t xml:space="preserve"> for Reward Management</w:t>
      </w:r>
    </w:p>
    <w:p w:rsidR="00640F87" w:rsidRDefault="00640F87" w:rsidP="00482962">
      <w:pPr>
        <w:spacing w:before="100" w:beforeAutospacing="1" w:after="100" w:afterAutospacing="1" w:line="240" w:lineRule="auto"/>
        <w:jc w:val="both"/>
        <w:rPr>
          <w:rFonts w:eastAsia="Times New Roman" w:cs="Arial"/>
          <w:color w:val="333333"/>
          <w:sz w:val="20"/>
          <w:szCs w:val="20"/>
        </w:rPr>
      </w:pPr>
      <w:r>
        <w:rPr>
          <w:rFonts w:eastAsia="Times New Roman" w:cs="Arial"/>
          <w:color w:val="333333"/>
          <w:sz w:val="20"/>
          <w:szCs w:val="20"/>
        </w:rPr>
        <w:t xml:space="preserve">Even though </w:t>
      </w:r>
      <w:r w:rsidRPr="00640F87">
        <w:rPr>
          <w:rFonts w:eastAsia="Times New Roman" w:cs="Arial"/>
          <w:color w:val="333333"/>
          <w:sz w:val="20"/>
          <w:szCs w:val="20"/>
        </w:rPr>
        <w:t>this work primarily focu</w:t>
      </w:r>
      <w:r>
        <w:rPr>
          <w:rFonts w:eastAsia="Times New Roman" w:cs="Arial"/>
          <w:color w:val="333333"/>
          <w:sz w:val="20"/>
          <w:szCs w:val="20"/>
        </w:rPr>
        <w:t>ses on monitoring and execution, it is worth to mention that in combination w</w:t>
      </w:r>
      <w:r w:rsidRPr="00640F87">
        <w:rPr>
          <w:rFonts w:eastAsia="Times New Roman" w:cs="Arial"/>
          <w:color w:val="333333"/>
          <w:sz w:val="20"/>
          <w:szCs w:val="20"/>
        </w:rPr>
        <w:t xml:space="preserve">ith collaborative business planning and performance </w:t>
      </w:r>
      <w:r w:rsidR="00067246">
        <w:rPr>
          <w:rFonts w:eastAsia="Times New Roman" w:cs="Arial"/>
          <w:color w:val="333333"/>
          <w:sz w:val="20"/>
          <w:szCs w:val="20"/>
        </w:rPr>
        <w:t>incentives</w:t>
      </w:r>
      <w:r w:rsidRPr="00640F87">
        <w:rPr>
          <w:rFonts w:eastAsia="Times New Roman" w:cs="Arial"/>
          <w:color w:val="333333"/>
          <w:sz w:val="20"/>
          <w:szCs w:val="20"/>
        </w:rPr>
        <w:t xml:space="preserve"> </w:t>
      </w:r>
      <w:r w:rsidR="0073262D">
        <w:rPr>
          <w:rFonts w:eastAsia="Times New Roman" w:cs="Arial"/>
          <w:color w:val="333333"/>
          <w:sz w:val="20"/>
          <w:szCs w:val="20"/>
        </w:rPr>
        <w:t xml:space="preserve">(covered elsewhere; </w:t>
      </w:r>
      <w:r w:rsidRPr="00640F87">
        <w:rPr>
          <w:rFonts w:eastAsia="Times New Roman" w:cs="Arial"/>
          <w:color w:val="333333"/>
          <w:sz w:val="20"/>
          <w:szCs w:val="20"/>
        </w:rPr>
        <w:t>please refer to hacks “Collaborative Busine</w:t>
      </w:r>
      <w:r>
        <w:rPr>
          <w:rFonts w:eastAsia="Times New Roman" w:cs="Arial"/>
          <w:color w:val="333333"/>
          <w:sz w:val="20"/>
          <w:szCs w:val="20"/>
        </w:rPr>
        <w:t xml:space="preserve">ss Planning” and </w:t>
      </w:r>
      <w:r w:rsidR="00067246">
        <w:rPr>
          <w:rFonts w:eastAsia="Times New Roman" w:cs="Arial"/>
          <w:color w:val="333333"/>
          <w:sz w:val="20"/>
          <w:szCs w:val="20"/>
        </w:rPr>
        <w:t xml:space="preserve">Using a Transparent </w:t>
      </w:r>
      <w:r>
        <w:rPr>
          <w:rFonts w:eastAsia="Times New Roman" w:cs="Arial"/>
          <w:color w:val="333333"/>
          <w:sz w:val="20"/>
          <w:szCs w:val="20"/>
        </w:rPr>
        <w:t>“Points System</w:t>
      </w:r>
      <w:r w:rsidRPr="00640F87">
        <w:rPr>
          <w:rFonts w:eastAsia="Times New Roman" w:cs="Arial"/>
          <w:color w:val="333333"/>
          <w:sz w:val="20"/>
          <w:szCs w:val="20"/>
        </w:rPr>
        <w:t>”</w:t>
      </w:r>
      <w:r w:rsidR="00067246">
        <w:rPr>
          <w:rFonts w:eastAsia="Times New Roman" w:cs="Arial"/>
          <w:color w:val="333333"/>
          <w:sz w:val="20"/>
          <w:szCs w:val="20"/>
        </w:rPr>
        <w:t xml:space="preserve"> for Reward Management</w:t>
      </w:r>
      <w:r>
        <w:rPr>
          <w:rFonts w:eastAsia="Times New Roman" w:cs="Arial"/>
          <w:color w:val="333333"/>
          <w:sz w:val="20"/>
          <w:szCs w:val="20"/>
        </w:rPr>
        <w:t xml:space="preserve">), </w:t>
      </w:r>
      <w:r w:rsidRPr="00640F87">
        <w:rPr>
          <w:rFonts w:eastAsia="Times New Roman" w:cs="Arial"/>
          <w:color w:val="333333"/>
          <w:sz w:val="20"/>
          <w:szCs w:val="20"/>
        </w:rPr>
        <w:t>a powerful new Project Management 2.0</w:t>
      </w:r>
      <w:r>
        <w:rPr>
          <w:rFonts w:eastAsia="Times New Roman" w:cs="Arial"/>
          <w:color w:val="333333"/>
          <w:sz w:val="20"/>
          <w:szCs w:val="20"/>
        </w:rPr>
        <w:t xml:space="preserve"> approach could be aggregated.</w:t>
      </w:r>
    </w:p>
    <w:p w:rsidR="00FD5E51" w:rsidRPr="00FD5E51" w:rsidRDefault="00FD5E51" w:rsidP="00FD5E51">
      <w:pPr>
        <w:spacing w:before="100" w:beforeAutospacing="1" w:after="100" w:afterAutospacing="1" w:line="240" w:lineRule="auto"/>
        <w:jc w:val="both"/>
        <w:rPr>
          <w:rFonts w:eastAsia="Times New Roman" w:cs="Arial"/>
          <w:color w:val="333333"/>
          <w:sz w:val="20"/>
          <w:szCs w:val="20"/>
        </w:rPr>
      </w:pPr>
      <w:r>
        <w:rPr>
          <w:rFonts w:eastAsia="Times New Roman" w:cs="Arial"/>
          <w:color w:val="333333"/>
          <w:sz w:val="20"/>
          <w:szCs w:val="20"/>
        </w:rPr>
        <w:t xml:space="preserve">Even though </w:t>
      </w:r>
      <w:r w:rsidRPr="00640F87">
        <w:rPr>
          <w:rFonts w:eastAsia="Times New Roman" w:cs="Arial"/>
          <w:color w:val="333333"/>
          <w:sz w:val="20"/>
          <w:szCs w:val="20"/>
        </w:rPr>
        <w:t>this work primarily focu</w:t>
      </w:r>
      <w:r>
        <w:rPr>
          <w:rFonts w:eastAsia="Times New Roman" w:cs="Arial"/>
          <w:color w:val="333333"/>
          <w:sz w:val="20"/>
          <w:szCs w:val="20"/>
        </w:rPr>
        <w:t>ses on project monitoring, it is worth to mention that</w:t>
      </w:r>
      <w:r w:rsidRPr="00FD5E51">
        <w:rPr>
          <w:rFonts w:eastAsia="Times New Roman" w:cs="Arial"/>
          <w:color w:val="333333"/>
          <w:sz w:val="20"/>
          <w:szCs w:val="20"/>
        </w:rPr>
        <w:t xml:space="preserve"> </w:t>
      </w:r>
      <w:r>
        <w:rPr>
          <w:rFonts w:eastAsia="Times New Roman" w:cs="Arial"/>
          <w:color w:val="333333"/>
          <w:sz w:val="20"/>
          <w:szCs w:val="20"/>
        </w:rPr>
        <w:t>m</w:t>
      </w:r>
      <w:r w:rsidRPr="00FD5E51">
        <w:rPr>
          <w:rFonts w:eastAsia="Times New Roman" w:cs="Arial"/>
          <w:color w:val="333333"/>
          <w:sz w:val="20"/>
          <w:szCs w:val="20"/>
        </w:rPr>
        <w:t xml:space="preserve">onitoring &amp; </w:t>
      </w:r>
      <w:r>
        <w:rPr>
          <w:rFonts w:eastAsia="Times New Roman" w:cs="Arial"/>
          <w:color w:val="333333"/>
          <w:sz w:val="20"/>
          <w:szCs w:val="20"/>
        </w:rPr>
        <w:t>f</w:t>
      </w:r>
      <w:r w:rsidRPr="00FD5E51">
        <w:rPr>
          <w:rFonts w:eastAsia="Times New Roman" w:cs="Arial"/>
          <w:color w:val="333333"/>
          <w:sz w:val="20"/>
          <w:szCs w:val="20"/>
        </w:rPr>
        <w:t>acilitation is only one part to move to Project Management 2.0</w:t>
      </w:r>
    </w:p>
    <w:p w:rsidR="00FD5E51" w:rsidRPr="00FD5E51" w:rsidRDefault="00FD5E51" w:rsidP="00FD5E51">
      <w:pPr>
        <w:pStyle w:val="ListParagraph"/>
        <w:numPr>
          <w:ilvl w:val="0"/>
          <w:numId w:val="37"/>
        </w:numPr>
        <w:spacing w:before="100" w:beforeAutospacing="1" w:after="100" w:afterAutospacing="1" w:line="240" w:lineRule="auto"/>
        <w:jc w:val="both"/>
        <w:rPr>
          <w:rFonts w:eastAsia="Times New Roman" w:cs="Arial"/>
          <w:color w:val="333333"/>
          <w:sz w:val="20"/>
          <w:szCs w:val="20"/>
        </w:rPr>
      </w:pPr>
      <w:r w:rsidRPr="00FD5E51">
        <w:rPr>
          <w:rFonts w:eastAsia="Times New Roman" w:cs="Arial"/>
          <w:color w:val="333333"/>
          <w:sz w:val="20"/>
          <w:szCs w:val="20"/>
        </w:rPr>
        <w:lastRenderedPageBreak/>
        <w:t>A complementary Management 2.0 incentive model is provided by the Using transparent "points system" for reward management hack</w:t>
      </w:r>
    </w:p>
    <w:p w:rsidR="00FD5E51" w:rsidRPr="00FD5E51" w:rsidRDefault="00FD5E51" w:rsidP="00FD5E51">
      <w:pPr>
        <w:pStyle w:val="ListParagraph"/>
        <w:numPr>
          <w:ilvl w:val="0"/>
          <w:numId w:val="37"/>
        </w:numPr>
        <w:spacing w:before="100" w:beforeAutospacing="1" w:after="100" w:afterAutospacing="1" w:line="240" w:lineRule="auto"/>
        <w:jc w:val="both"/>
        <w:rPr>
          <w:rFonts w:eastAsia="Times New Roman" w:cs="Arial"/>
          <w:color w:val="333333"/>
          <w:sz w:val="20"/>
          <w:szCs w:val="20"/>
        </w:rPr>
      </w:pPr>
      <w:r w:rsidRPr="00FD5E51">
        <w:rPr>
          <w:rFonts w:eastAsia="Times New Roman" w:cs="Arial"/>
          <w:color w:val="333333"/>
          <w:sz w:val="20"/>
          <w:szCs w:val="20"/>
        </w:rPr>
        <w:t>A complementary Management 2.0 collaborative business planning model is provided by the “Collaborative Business Planning” hack</w:t>
      </w:r>
    </w:p>
    <w:p w:rsidR="00FD5E51" w:rsidRPr="00FD5E51" w:rsidRDefault="00FD5E51" w:rsidP="00FD5E51">
      <w:pPr>
        <w:spacing w:before="100" w:beforeAutospacing="1" w:after="100" w:afterAutospacing="1" w:line="240" w:lineRule="auto"/>
        <w:jc w:val="both"/>
        <w:rPr>
          <w:rFonts w:eastAsia="Times New Roman" w:cs="Arial"/>
          <w:color w:val="333333"/>
          <w:sz w:val="20"/>
          <w:szCs w:val="20"/>
        </w:rPr>
      </w:pPr>
      <w:r w:rsidRPr="00FD5E51">
        <w:rPr>
          <w:rFonts w:eastAsia="Times New Roman" w:cs="Arial"/>
          <w:color w:val="333333"/>
          <w:sz w:val="20"/>
          <w:szCs w:val="20"/>
        </w:rPr>
        <w:t>Taken together, the three hacks provide a sound basis for a Project Management 2.0 approach covering the aspects of efficiency (monitoring &amp; facilitation), effectiveness (collaborative business planning), and development (monitoring &amp; facilitation, incentives)</w:t>
      </w:r>
      <w:r>
        <w:rPr>
          <w:rFonts w:eastAsia="Times New Roman" w:cs="Arial"/>
          <w:color w:val="333333"/>
          <w:sz w:val="20"/>
          <w:szCs w:val="20"/>
        </w:rPr>
        <w:t>.</w:t>
      </w:r>
    </w:p>
    <w:p w:rsidR="00640F87" w:rsidRDefault="00640F87" w:rsidP="00482962">
      <w:pPr>
        <w:spacing w:before="100" w:beforeAutospacing="1" w:after="100" w:afterAutospacing="1" w:line="240" w:lineRule="auto"/>
        <w:jc w:val="both"/>
        <w:rPr>
          <w:rFonts w:eastAsia="Times New Roman" w:cs="Arial"/>
          <w:color w:val="333333"/>
          <w:sz w:val="20"/>
          <w:szCs w:val="20"/>
        </w:rPr>
      </w:pPr>
      <w:r>
        <w:rPr>
          <w:rFonts w:eastAsia="Times New Roman" w:cs="Arial"/>
          <w:color w:val="333333"/>
          <w:sz w:val="20"/>
          <w:szCs w:val="20"/>
        </w:rPr>
        <w:t xml:space="preserve">In the given context, the </w:t>
      </w:r>
      <w:r w:rsidR="00482962">
        <w:rPr>
          <w:rFonts w:eastAsia="Times New Roman" w:cs="Arial"/>
          <w:color w:val="333333"/>
          <w:sz w:val="20"/>
          <w:szCs w:val="20"/>
        </w:rPr>
        <w:t>Six</w:t>
      </w:r>
      <w:r>
        <w:rPr>
          <w:rFonts w:eastAsia="Times New Roman" w:cs="Arial"/>
          <w:color w:val="333333"/>
          <w:sz w:val="20"/>
          <w:szCs w:val="20"/>
        </w:rPr>
        <w:t xml:space="preserve"> Box </w:t>
      </w:r>
      <w:r w:rsidR="00482962">
        <w:rPr>
          <w:rFonts w:eastAsia="Times New Roman" w:cs="Arial"/>
          <w:color w:val="333333"/>
          <w:sz w:val="20"/>
          <w:szCs w:val="20"/>
        </w:rPr>
        <w:t xml:space="preserve">Leadership </w:t>
      </w:r>
      <w:r>
        <w:rPr>
          <w:rFonts w:eastAsia="Times New Roman" w:cs="Arial"/>
          <w:color w:val="333333"/>
          <w:sz w:val="20"/>
          <w:szCs w:val="20"/>
        </w:rPr>
        <w:t xml:space="preserve">Model is used as a blueprint to derive a systemic set of questions required as information input of all project participants. </w:t>
      </w:r>
      <w:r w:rsidR="00923D59">
        <w:rPr>
          <w:rFonts w:eastAsia="Times New Roman" w:cs="Arial"/>
          <w:color w:val="333333"/>
          <w:sz w:val="20"/>
          <w:szCs w:val="20"/>
        </w:rPr>
        <w:t>Hlupic</w:t>
      </w:r>
      <w:r w:rsidR="00F625D6">
        <w:rPr>
          <w:rFonts w:eastAsia="Times New Roman" w:cs="Arial"/>
          <w:color w:val="333333"/>
          <w:sz w:val="20"/>
          <w:szCs w:val="20"/>
        </w:rPr>
        <w:t xml:space="preserve">’s research </w:t>
      </w:r>
      <w:r w:rsidR="00482962">
        <w:rPr>
          <w:rFonts w:eastAsia="Times New Roman" w:cs="Arial"/>
          <w:color w:val="333333"/>
          <w:sz w:val="20"/>
          <w:szCs w:val="20"/>
        </w:rPr>
        <w:t xml:space="preserve">base </w:t>
      </w:r>
      <w:r w:rsidR="00482962">
        <w:rPr>
          <w:rStyle w:val="FootnoteReference"/>
          <w:rFonts w:eastAsia="Times New Roman" w:cs="Arial"/>
          <w:color w:val="333333"/>
          <w:sz w:val="20"/>
          <w:szCs w:val="20"/>
        </w:rPr>
        <w:footnoteReference w:id="1"/>
      </w:r>
      <w:r w:rsidR="00482962">
        <w:rPr>
          <w:rFonts w:eastAsia="Times New Roman" w:cs="Arial"/>
          <w:color w:val="333333"/>
          <w:sz w:val="20"/>
          <w:szCs w:val="20"/>
        </w:rPr>
        <w:t xml:space="preserve"> serves </w:t>
      </w:r>
      <w:r w:rsidR="00F625D6">
        <w:rPr>
          <w:rFonts w:eastAsia="Times New Roman" w:cs="Arial"/>
          <w:color w:val="333333"/>
          <w:sz w:val="20"/>
          <w:szCs w:val="20"/>
        </w:rPr>
        <w:t>as an empirical reference to identify the gaps between desirable and actual behaviors or conditions. In a third step, those gaps are addressed and attacked through a collaborative and facilitated group process including all project members, stakeholders, and sponsors.</w:t>
      </w:r>
    </w:p>
    <w:p w:rsidR="00D321A6" w:rsidRPr="006D5413" w:rsidRDefault="00862C6C" w:rsidP="00AC2040">
      <w:pPr>
        <w:spacing w:before="100" w:beforeAutospacing="1" w:after="100" w:afterAutospacing="1" w:line="240" w:lineRule="auto"/>
        <w:jc w:val="center"/>
        <w:rPr>
          <w:rFonts w:eastAsia="Times New Roman" w:cs="Arial"/>
          <w:sz w:val="20"/>
          <w:szCs w:val="20"/>
        </w:rPr>
      </w:pPr>
      <w:r>
        <w:rPr>
          <w:rFonts w:eastAsia="Times New Roman" w:cs="Arial"/>
          <w:noProof/>
          <w:sz w:val="20"/>
          <w:szCs w:val="20"/>
        </w:rPr>
        <w:drawing>
          <wp:inline distT="0" distB="0" distL="0" distR="0">
            <wp:extent cx="4180115" cy="4088960"/>
            <wp:effectExtent l="0" t="0" r="0" b="6985"/>
            <wp:docPr id="5" name="Picture 5" descr="C:\40_HACKATHON\01_CONNECTING THE DOTS\09_Finals\Version 4\_images\figure 1_s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40_HACKATHON\01_CONNECTING THE DOTS\09_Finals\Version 4\_images\figure 1_sup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9607" cy="4088464"/>
                    </a:xfrm>
                    <a:prstGeom prst="rect">
                      <a:avLst/>
                    </a:prstGeom>
                    <a:noFill/>
                    <a:ln>
                      <a:noFill/>
                    </a:ln>
                  </pic:spPr>
                </pic:pic>
              </a:graphicData>
            </a:graphic>
          </wp:inline>
        </w:drawing>
      </w:r>
      <w:bookmarkStart w:id="0" w:name="_GoBack"/>
      <w:bookmarkEnd w:id="0"/>
    </w:p>
    <w:p w:rsidR="00D321A6" w:rsidRDefault="00D321A6" w:rsidP="00D321A6">
      <w:pPr>
        <w:pStyle w:val="Caption"/>
        <w:rPr>
          <w:rFonts w:eastAsia="Times New Roman" w:cs="Arial"/>
          <w:sz w:val="20"/>
          <w:szCs w:val="20"/>
        </w:rPr>
      </w:pPr>
      <w:r>
        <w:t xml:space="preserve">Figure </w:t>
      </w:r>
      <w:fldSimple w:instr=" SEQ Figure \* ARABIC ">
        <w:r w:rsidR="008E0CA0">
          <w:rPr>
            <w:noProof/>
          </w:rPr>
          <w:t>1</w:t>
        </w:r>
      </w:fldSimple>
      <w:r>
        <w:t>: Project Management 2.0 – Combining “Collaborative Business Planning</w:t>
      </w:r>
      <w:r w:rsidRPr="00210410">
        <w:rPr>
          <w:rStyle w:val="FootnoteReference"/>
        </w:rPr>
        <w:footnoteReference w:id="2"/>
      </w:r>
      <w:r w:rsidR="00D6159C" w:rsidRPr="00210410">
        <w:t>,</w:t>
      </w:r>
      <w:r w:rsidRPr="00210410">
        <w:t xml:space="preserve">” </w:t>
      </w:r>
      <w:r w:rsidR="00D6159C" w:rsidRPr="00210410">
        <w:t>“Transparent Points System</w:t>
      </w:r>
      <w:r w:rsidR="00D6159C" w:rsidRPr="00210410">
        <w:rPr>
          <w:rStyle w:val="FootnoteReference"/>
        </w:rPr>
        <w:footnoteReference w:id="3"/>
      </w:r>
      <w:r w:rsidR="00D6159C" w:rsidRPr="00210410">
        <w:t xml:space="preserve">,” </w:t>
      </w:r>
      <w:r w:rsidRPr="00210410">
        <w:t>and</w:t>
      </w:r>
      <w:r>
        <w:t xml:space="preserve"> “Project Monitoring 2.0”</w:t>
      </w:r>
    </w:p>
    <w:p w:rsidR="006E196F" w:rsidRPr="00482962" w:rsidRDefault="000A7264" w:rsidP="006E196F">
      <w:pPr>
        <w:rPr>
          <w:b/>
          <w:sz w:val="20"/>
          <w:szCs w:val="20"/>
        </w:rPr>
      </w:pPr>
      <w:r w:rsidRPr="00482962">
        <w:rPr>
          <w:b/>
          <w:sz w:val="20"/>
          <w:szCs w:val="20"/>
        </w:rPr>
        <w:lastRenderedPageBreak/>
        <w:t xml:space="preserve">Functional and Non-functional </w:t>
      </w:r>
      <w:r w:rsidR="006E196F" w:rsidRPr="00482962">
        <w:rPr>
          <w:b/>
          <w:sz w:val="20"/>
          <w:szCs w:val="20"/>
        </w:rPr>
        <w:t>Requirements</w:t>
      </w:r>
      <w:r w:rsidR="00D54466" w:rsidRPr="00482962">
        <w:rPr>
          <w:b/>
          <w:sz w:val="20"/>
          <w:szCs w:val="20"/>
        </w:rPr>
        <w:t xml:space="preserve"> of Project Monitoring 2.0</w:t>
      </w:r>
    </w:p>
    <w:p w:rsidR="00482962" w:rsidRPr="00A3716D" w:rsidRDefault="006E196F" w:rsidP="00482962">
      <w:pPr>
        <w:pStyle w:val="ListParagraph"/>
        <w:numPr>
          <w:ilvl w:val="0"/>
          <w:numId w:val="22"/>
        </w:numPr>
        <w:ind w:left="1080"/>
        <w:jc w:val="both"/>
        <w:rPr>
          <w:sz w:val="20"/>
          <w:szCs w:val="20"/>
        </w:rPr>
      </w:pPr>
      <w:r w:rsidRPr="00A3716D">
        <w:rPr>
          <w:b/>
          <w:sz w:val="20"/>
          <w:szCs w:val="20"/>
        </w:rPr>
        <w:t>Questionnaire</w:t>
      </w:r>
      <w:r w:rsidRPr="00A3716D">
        <w:rPr>
          <w:sz w:val="20"/>
          <w:szCs w:val="20"/>
        </w:rPr>
        <w:t xml:space="preserve">: Design of a questionnaire based on the empirical key success factors taken from </w:t>
      </w:r>
      <w:r w:rsidR="00923D59" w:rsidRPr="00A3716D">
        <w:rPr>
          <w:sz w:val="20"/>
          <w:szCs w:val="20"/>
        </w:rPr>
        <w:t>Hlupic</w:t>
      </w:r>
      <w:r w:rsidRPr="00A3716D">
        <w:rPr>
          <w:sz w:val="20"/>
          <w:szCs w:val="20"/>
        </w:rPr>
        <w:t xml:space="preserve">’s </w:t>
      </w:r>
      <w:r w:rsidR="00482962" w:rsidRPr="00A3716D">
        <w:rPr>
          <w:sz w:val="20"/>
          <w:szCs w:val="20"/>
        </w:rPr>
        <w:t>Six Box Leadership</w:t>
      </w:r>
      <w:r w:rsidRPr="00A3716D">
        <w:rPr>
          <w:sz w:val="20"/>
          <w:szCs w:val="20"/>
        </w:rPr>
        <w:t xml:space="preserve"> research (see below) by utilizing a 5 Point Likert scale; the questionnaire serves as the input basis for project team members and stakeholders alike; the time required for answering shall not exceed 2 minutes, hence the number of questions </w:t>
      </w:r>
      <w:r w:rsidR="000A7264" w:rsidRPr="00A3716D">
        <w:rPr>
          <w:sz w:val="20"/>
          <w:szCs w:val="20"/>
        </w:rPr>
        <w:t>should be limited to 12 at max.</w:t>
      </w:r>
    </w:p>
    <w:p w:rsidR="0010429C" w:rsidRPr="00210410" w:rsidRDefault="0010429C" w:rsidP="00482962">
      <w:pPr>
        <w:ind w:left="720" w:firstLine="360"/>
        <w:jc w:val="both"/>
        <w:rPr>
          <w:b/>
          <w:sz w:val="20"/>
          <w:szCs w:val="20"/>
        </w:rPr>
      </w:pPr>
      <w:r w:rsidRPr="00210410">
        <w:rPr>
          <w:b/>
          <w:sz w:val="20"/>
          <w:szCs w:val="20"/>
        </w:rPr>
        <w:t xml:space="preserve">The </w:t>
      </w:r>
      <w:r w:rsidR="00210410" w:rsidRPr="00210410">
        <w:rPr>
          <w:b/>
          <w:sz w:val="20"/>
          <w:szCs w:val="20"/>
        </w:rPr>
        <w:t>following groups of factors that drive value creation are part of the six b</w:t>
      </w:r>
      <w:r w:rsidRPr="00210410">
        <w:rPr>
          <w:b/>
          <w:sz w:val="20"/>
          <w:szCs w:val="20"/>
        </w:rPr>
        <w:t>oxes of the “Six Box Leadership Model”</w:t>
      </w:r>
      <w:r w:rsidR="00210410" w:rsidRPr="00210410">
        <w:rPr>
          <w:b/>
          <w:sz w:val="20"/>
          <w:szCs w:val="20"/>
        </w:rPr>
        <w:t xml:space="preserve"> (there are 150 individual factors contained in these groups of factors) </w:t>
      </w:r>
      <w:r w:rsidRPr="00210410">
        <w:rPr>
          <w:b/>
          <w:sz w:val="20"/>
          <w:szCs w:val="20"/>
        </w:rPr>
        <w:t>:</w:t>
      </w:r>
    </w:p>
    <w:p w:rsidR="0010429C" w:rsidRPr="00210410" w:rsidRDefault="0010429C" w:rsidP="00F37ABE">
      <w:pPr>
        <w:ind w:left="720" w:firstLine="360"/>
        <w:rPr>
          <w:b/>
          <w:i/>
          <w:sz w:val="20"/>
          <w:szCs w:val="20"/>
        </w:rPr>
      </w:pPr>
      <w:r w:rsidRPr="00210410">
        <w:rPr>
          <w:b/>
          <w:i/>
          <w:sz w:val="20"/>
          <w:szCs w:val="20"/>
        </w:rPr>
        <w:t>People and Environmental</w:t>
      </w:r>
    </w:p>
    <w:p w:rsidR="0010429C" w:rsidRPr="00210410" w:rsidRDefault="0010429C" w:rsidP="0010429C">
      <w:pPr>
        <w:pStyle w:val="ListParagraph"/>
        <w:numPr>
          <w:ilvl w:val="0"/>
          <w:numId w:val="32"/>
        </w:numPr>
        <w:jc w:val="both"/>
        <w:rPr>
          <w:b/>
          <w:sz w:val="20"/>
          <w:szCs w:val="20"/>
        </w:rPr>
      </w:pPr>
      <w:r w:rsidRPr="00210410">
        <w:rPr>
          <w:b/>
          <w:sz w:val="20"/>
          <w:szCs w:val="20"/>
        </w:rPr>
        <w:t>CULTURE</w:t>
      </w:r>
    </w:p>
    <w:p w:rsidR="0010429C" w:rsidRPr="00210410" w:rsidRDefault="0010429C" w:rsidP="0010429C">
      <w:pPr>
        <w:pStyle w:val="ListParagraph"/>
        <w:numPr>
          <w:ilvl w:val="0"/>
          <w:numId w:val="38"/>
        </w:numPr>
        <w:ind w:left="2127"/>
        <w:jc w:val="both"/>
        <w:rPr>
          <w:sz w:val="20"/>
          <w:szCs w:val="20"/>
        </w:rPr>
      </w:pPr>
      <w:r w:rsidRPr="00210410">
        <w:rPr>
          <w:sz w:val="20"/>
          <w:szCs w:val="20"/>
        </w:rPr>
        <w:t>Democracy</w:t>
      </w:r>
    </w:p>
    <w:p w:rsidR="0010429C" w:rsidRPr="00210410" w:rsidRDefault="0010429C" w:rsidP="0010429C">
      <w:pPr>
        <w:pStyle w:val="ListParagraph"/>
        <w:numPr>
          <w:ilvl w:val="0"/>
          <w:numId w:val="38"/>
        </w:numPr>
        <w:ind w:left="2127"/>
        <w:jc w:val="both"/>
        <w:rPr>
          <w:sz w:val="20"/>
          <w:szCs w:val="20"/>
        </w:rPr>
      </w:pPr>
      <w:r w:rsidRPr="00210410">
        <w:rPr>
          <w:sz w:val="20"/>
          <w:szCs w:val="20"/>
        </w:rPr>
        <w:t>Motivation</w:t>
      </w:r>
    </w:p>
    <w:p w:rsidR="0010429C" w:rsidRPr="00210410" w:rsidRDefault="0010429C" w:rsidP="0010429C">
      <w:pPr>
        <w:pStyle w:val="ListParagraph"/>
        <w:numPr>
          <w:ilvl w:val="0"/>
          <w:numId w:val="38"/>
        </w:numPr>
        <w:ind w:left="2127"/>
        <w:jc w:val="both"/>
        <w:rPr>
          <w:sz w:val="20"/>
          <w:szCs w:val="20"/>
        </w:rPr>
      </w:pPr>
      <w:r w:rsidRPr="00210410">
        <w:rPr>
          <w:sz w:val="20"/>
          <w:szCs w:val="20"/>
        </w:rPr>
        <w:t>Trust and Transparency</w:t>
      </w:r>
    </w:p>
    <w:p w:rsidR="0010429C" w:rsidRPr="00210410" w:rsidRDefault="0010429C" w:rsidP="0010429C">
      <w:pPr>
        <w:pStyle w:val="ListParagraph"/>
        <w:numPr>
          <w:ilvl w:val="0"/>
          <w:numId w:val="38"/>
        </w:numPr>
        <w:ind w:left="2127"/>
        <w:jc w:val="both"/>
        <w:rPr>
          <w:sz w:val="20"/>
          <w:szCs w:val="20"/>
        </w:rPr>
      </w:pPr>
      <w:r w:rsidRPr="00210410">
        <w:rPr>
          <w:sz w:val="20"/>
          <w:szCs w:val="20"/>
        </w:rPr>
        <w:t>Values and Vision</w:t>
      </w:r>
    </w:p>
    <w:p w:rsidR="0010429C" w:rsidRPr="00210410" w:rsidRDefault="0010429C" w:rsidP="0010429C">
      <w:pPr>
        <w:pStyle w:val="ListParagraph"/>
        <w:numPr>
          <w:ilvl w:val="0"/>
          <w:numId w:val="38"/>
        </w:numPr>
        <w:ind w:left="2127"/>
        <w:jc w:val="both"/>
        <w:rPr>
          <w:sz w:val="20"/>
          <w:szCs w:val="20"/>
        </w:rPr>
      </w:pPr>
      <w:r w:rsidRPr="00210410">
        <w:rPr>
          <w:sz w:val="20"/>
          <w:szCs w:val="20"/>
        </w:rPr>
        <w:t>Unique Factors</w:t>
      </w:r>
    </w:p>
    <w:p w:rsidR="0010429C" w:rsidRPr="00210410" w:rsidRDefault="0010429C" w:rsidP="0010429C">
      <w:pPr>
        <w:pStyle w:val="ListParagraph"/>
        <w:numPr>
          <w:ilvl w:val="0"/>
          <w:numId w:val="32"/>
        </w:numPr>
        <w:jc w:val="both"/>
        <w:rPr>
          <w:b/>
          <w:sz w:val="20"/>
          <w:szCs w:val="20"/>
        </w:rPr>
      </w:pPr>
      <w:r w:rsidRPr="00210410">
        <w:rPr>
          <w:b/>
          <w:sz w:val="20"/>
          <w:szCs w:val="20"/>
        </w:rPr>
        <w:t>RELATIONSHIPS</w:t>
      </w:r>
    </w:p>
    <w:p w:rsidR="0010429C" w:rsidRPr="00210410" w:rsidRDefault="0010429C" w:rsidP="0010429C">
      <w:pPr>
        <w:pStyle w:val="ListParagraph"/>
        <w:numPr>
          <w:ilvl w:val="0"/>
          <w:numId w:val="38"/>
        </w:numPr>
        <w:ind w:left="2127"/>
        <w:jc w:val="both"/>
        <w:rPr>
          <w:sz w:val="20"/>
          <w:szCs w:val="20"/>
        </w:rPr>
      </w:pPr>
      <w:r w:rsidRPr="00210410">
        <w:rPr>
          <w:sz w:val="20"/>
          <w:szCs w:val="20"/>
        </w:rPr>
        <w:t>Co-operation</w:t>
      </w:r>
    </w:p>
    <w:p w:rsidR="0010429C" w:rsidRPr="00210410" w:rsidRDefault="0010429C" w:rsidP="0010429C">
      <w:pPr>
        <w:pStyle w:val="ListParagraph"/>
        <w:numPr>
          <w:ilvl w:val="0"/>
          <w:numId w:val="38"/>
        </w:numPr>
        <w:ind w:left="2127"/>
        <w:jc w:val="both"/>
        <w:rPr>
          <w:sz w:val="20"/>
          <w:szCs w:val="20"/>
        </w:rPr>
      </w:pPr>
      <w:r w:rsidRPr="00210410">
        <w:rPr>
          <w:sz w:val="20"/>
          <w:szCs w:val="20"/>
        </w:rPr>
        <w:t>Good communication</w:t>
      </w:r>
    </w:p>
    <w:p w:rsidR="0010429C" w:rsidRPr="00210410" w:rsidRDefault="0010429C" w:rsidP="0010429C">
      <w:pPr>
        <w:pStyle w:val="ListParagraph"/>
        <w:numPr>
          <w:ilvl w:val="0"/>
          <w:numId w:val="38"/>
        </w:numPr>
        <w:ind w:left="2127"/>
        <w:jc w:val="both"/>
        <w:rPr>
          <w:sz w:val="20"/>
          <w:szCs w:val="20"/>
        </w:rPr>
      </w:pPr>
      <w:r w:rsidRPr="00210410">
        <w:rPr>
          <w:sz w:val="20"/>
          <w:szCs w:val="20"/>
        </w:rPr>
        <w:t>Team building</w:t>
      </w:r>
    </w:p>
    <w:p w:rsidR="0010429C" w:rsidRPr="00210410" w:rsidRDefault="0010429C" w:rsidP="0010429C">
      <w:pPr>
        <w:pStyle w:val="ListParagraph"/>
        <w:numPr>
          <w:ilvl w:val="0"/>
          <w:numId w:val="38"/>
        </w:numPr>
        <w:ind w:left="2127"/>
        <w:jc w:val="both"/>
        <w:rPr>
          <w:sz w:val="20"/>
          <w:szCs w:val="20"/>
        </w:rPr>
      </w:pPr>
      <w:r w:rsidRPr="00210410">
        <w:rPr>
          <w:sz w:val="20"/>
          <w:szCs w:val="20"/>
        </w:rPr>
        <w:t>Type and quality of interaction</w:t>
      </w:r>
    </w:p>
    <w:p w:rsidR="0010429C" w:rsidRPr="00210410" w:rsidRDefault="0010429C" w:rsidP="0010429C">
      <w:pPr>
        <w:pStyle w:val="ListParagraph"/>
        <w:numPr>
          <w:ilvl w:val="0"/>
          <w:numId w:val="32"/>
        </w:numPr>
        <w:jc w:val="both"/>
        <w:rPr>
          <w:b/>
          <w:sz w:val="20"/>
          <w:szCs w:val="20"/>
        </w:rPr>
      </w:pPr>
      <w:r w:rsidRPr="00210410">
        <w:rPr>
          <w:b/>
          <w:sz w:val="20"/>
          <w:szCs w:val="20"/>
        </w:rPr>
        <w:t>INDIVIDUALS</w:t>
      </w:r>
    </w:p>
    <w:p w:rsidR="0010429C" w:rsidRPr="00210410" w:rsidRDefault="0010429C" w:rsidP="0010429C">
      <w:pPr>
        <w:pStyle w:val="ListParagraph"/>
        <w:numPr>
          <w:ilvl w:val="0"/>
          <w:numId w:val="38"/>
        </w:numPr>
        <w:ind w:left="2127"/>
        <w:jc w:val="both"/>
        <w:rPr>
          <w:sz w:val="20"/>
          <w:szCs w:val="20"/>
        </w:rPr>
      </w:pPr>
      <w:r w:rsidRPr="00210410">
        <w:rPr>
          <w:sz w:val="20"/>
          <w:szCs w:val="20"/>
        </w:rPr>
        <w:t>Attitude and Mindset</w:t>
      </w:r>
    </w:p>
    <w:p w:rsidR="0010429C" w:rsidRPr="00210410" w:rsidRDefault="0010429C" w:rsidP="0010429C">
      <w:pPr>
        <w:pStyle w:val="ListParagraph"/>
        <w:numPr>
          <w:ilvl w:val="0"/>
          <w:numId w:val="38"/>
        </w:numPr>
        <w:ind w:left="2127"/>
        <w:jc w:val="both"/>
        <w:rPr>
          <w:sz w:val="20"/>
          <w:szCs w:val="20"/>
        </w:rPr>
      </w:pPr>
      <w:r w:rsidRPr="00210410">
        <w:rPr>
          <w:sz w:val="20"/>
          <w:szCs w:val="20"/>
        </w:rPr>
        <w:t>Cognitive</w:t>
      </w:r>
    </w:p>
    <w:p w:rsidR="0010429C" w:rsidRPr="00210410" w:rsidRDefault="0010429C" w:rsidP="0010429C">
      <w:pPr>
        <w:pStyle w:val="ListParagraph"/>
        <w:numPr>
          <w:ilvl w:val="0"/>
          <w:numId w:val="38"/>
        </w:numPr>
        <w:ind w:left="2127"/>
        <w:jc w:val="both"/>
        <w:rPr>
          <w:sz w:val="20"/>
          <w:szCs w:val="20"/>
        </w:rPr>
      </w:pPr>
      <w:r w:rsidRPr="00210410">
        <w:rPr>
          <w:sz w:val="20"/>
          <w:szCs w:val="20"/>
        </w:rPr>
        <w:t>Self Development</w:t>
      </w:r>
    </w:p>
    <w:p w:rsidR="0010429C" w:rsidRPr="00210410" w:rsidRDefault="0010429C" w:rsidP="0010429C">
      <w:pPr>
        <w:pStyle w:val="ListParagraph"/>
        <w:numPr>
          <w:ilvl w:val="0"/>
          <w:numId w:val="38"/>
        </w:numPr>
        <w:ind w:left="2127"/>
        <w:jc w:val="both"/>
        <w:rPr>
          <w:sz w:val="20"/>
          <w:szCs w:val="20"/>
        </w:rPr>
      </w:pPr>
      <w:r w:rsidRPr="00210410">
        <w:rPr>
          <w:sz w:val="20"/>
          <w:szCs w:val="20"/>
        </w:rPr>
        <w:t>Skills</w:t>
      </w:r>
    </w:p>
    <w:p w:rsidR="0010429C" w:rsidRPr="00210410" w:rsidRDefault="0010429C" w:rsidP="0010429C">
      <w:pPr>
        <w:ind w:left="720" w:firstLine="360"/>
        <w:jc w:val="both"/>
        <w:rPr>
          <w:b/>
          <w:i/>
          <w:sz w:val="20"/>
          <w:szCs w:val="20"/>
        </w:rPr>
      </w:pPr>
      <w:r w:rsidRPr="00210410">
        <w:rPr>
          <w:b/>
          <w:i/>
          <w:sz w:val="20"/>
          <w:szCs w:val="20"/>
        </w:rPr>
        <w:t>Economic and Material</w:t>
      </w:r>
    </w:p>
    <w:p w:rsidR="0010429C" w:rsidRPr="00210410" w:rsidRDefault="0010429C" w:rsidP="0010429C">
      <w:pPr>
        <w:pStyle w:val="ListParagraph"/>
        <w:numPr>
          <w:ilvl w:val="0"/>
          <w:numId w:val="32"/>
        </w:numPr>
        <w:jc w:val="both"/>
        <w:rPr>
          <w:b/>
          <w:sz w:val="20"/>
          <w:szCs w:val="20"/>
        </w:rPr>
      </w:pPr>
      <w:r w:rsidRPr="00210410">
        <w:rPr>
          <w:b/>
          <w:sz w:val="20"/>
          <w:szCs w:val="20"/>
        </w:rPr>
        <w:t>STRATEGY</w:t>
      </w:r>
    </w:p>
    <w:p w:rsidR="0010429C" w:rsidRPr="00210410" w:rsidRDefault="0010429C" w:rsidP="0010429C">
      <w:pPr>
        <w:pStyle w:val="ListParagraph"/>
        <w:numPr>
          <w:ilvl w:val="0"/>
          <w:numId w:val="38"/>
        </w:numPr>
        <w:ind w:left="2127"/>
        <w:jc w:val="both"/>
        <w:rPr>
          <w:sz w:val="20"/>
          <w:szCs w:val="20"/>
        </w:rPr>
      </w:pPr>
      <w:r w:rsidRPr="00210410">
        <w:rPr>
          <w:sz w:val="20"/>
          <w:szCs w:val="20"/>
        </w:rPr>
        <w:t>External Environment</w:t>
      </w:r>
    </w:p>
    <w:p w:rsidR="0010429C" w:rsidRPr="00210410" w:rsidRDefault="0010429C" w:rsidP="0010429C">
      <w:pPr>
        <w:pStyle w:val="ListParagraph"/>
        <w:numPr>
          <w:ilvl w:val="0"/>
          <w:numId w:val="38"/>
        </w:numPr>
        <w:ind w:left="2127"/>
        <w:jc w:val="both"/>
        <w:rPr>
          <w:sz w:val="20"/>
          <w:szCs w:val="20"/>
        </w:rPr>
      </w:pPr>
      <w:r w:rsidRPr="00210410">
        <w:rPr>
          <w:sz w:val="20"/>
          <w:szCs w:val="20"/>
        </w:rPr>
        <w:t>Goals and Targets</w:t>
      </w:r>
    </w:p>
    <w:p w:rsidR="0010429C" w:rsidRPr="00210410" w:rsidRDefault="0010429C" w:rsidP="0010429C">
      <w:pPr>
        <w:pStyle w:val="ListParagraph"/>
        <w:numPr>
          <w:ilvl w:val="0"/>
          <w:numId w:val="38"/>
        </w:numPr>
        <w:ind w:left="2127"/>
        <w:jc w:val="both"/>
        <w:rPr>
          <w:sz w:val="20"/>
          <w:szCs w:val="20"/>
        </w:rPr>
      </w:pPr>
      <w:r w:rsidRPr="00210410">
        <w:rPr>
          <w:sz w:val="20"/>
          <w:szCs w:val="20"/>
        </w:rPr>
        <w:t>Objectives</w:t>
      </w:r>
    </w:p>
    <w:p w:rsidR="0010429C" w:rsidRPr="00210410" w:rsidRDefault="0010429C" w:rsidP="0010429C">
      <w:pPr>
        <w:pStyle w:val="ListParagraph"/>
        <w:numPr>
          <w:ilvl w:val="0"/>
          <w:numId w:val="38"/>
        </w:numPr>
        <w:ind w:left="2127"/>
        <w:jc w:val="both"/>
        <w:rPr>
          <w:sz w:val="20"/>
          <w:szCs w:val="20"/>
        </w:rPr>
      </w:pPr>
      <w:r w:rsidRPr="00210410">
        <w:rPr>
          <w:sz w:val="20"/>
          <w:szCs w:val="20"/>
        </w:rPr>
        <w:t>Risk Appetite</w:t>
      </w:r>
    </w:p>
    <w:p w:rsidR="0010429C" w:rsidRPr="00210410" w:rsidRDefault="0010429C" w:rsidP="0010429C">
      <w:pPr>
        <w:pStyle w:val="ListParagraph"/>
        <w:numPr>
          <w:ilvl w:val="0"/>
          <w:numId w:val="32"/>
        </w:numPr>
        <w:jc w:val="both"/>
        <w:rPr>
          <w:b/>
          <w:sz w:val="20"/>
          <w:szCs w:val="20"/>
        </w:rPr>
      </w:pPr>
      <w:r w:rsidRPr="00210410">
        <w:rPr>
          <w:b/>
          <w:sz w:val="20"/>
          <w:szCs w:val="20"/>
        </w:rPr>
        <w:t>SYSTEMS</w:t>
      </w:r>
    </w:p>
    <w:p w:rsidR="0010429C" w:rsidRPr="00210410" w:rsidRDefault="0010429C" w:rsidP="0010429C">
      <w:pPr>
        <w:pStyle w:val="ListParagraph"/>
        <w:numPr>
          <w:ilvl w:val="0"/>
          <w:numId w:val="38"/>
        </w:numPr>
        <w:ind w:left="2127"/>
        <w:jc w:val="both"/>
        <w:rPr>
          <w:sz w:val="20"/>
          <w:szCs w:val="20"/>
        </w:rPr>
      </w:pPr>
      <w:r w:rsidRPr="00210410">
        <w:rPr>
          <w:sz w:val="20"/>
          <w:szCs w:val="20"/>
        </w:rPr>
        <w:t>Emergence</w:t>
      </w:r>
    </w:p>
    <w:p w:rsidR="0010429C" w:rsidRPr="00210410" w:rsidRDefault="0010429C" w:rsidP="0010429C">
      <w:pPr>
        <w:pStyle w:val="ListParagraph"/>
        <w:numPr>
          <w:ilvl w:val="0"/>
          <w:numId w:val="38"/>
        </w:numPr>
        <w:ind w:left="2127"/>
        <w:jc w:val="both"/>
        <w:rPr>
          <w:sz w:val="20"/>
          <w:szCs w:val="20"/>
        </w:rPr>
      </w:pPr>
      <w:r w:rsidRPr="00210410">
        <w:rPr>
          <w:sz w:val="20"/>
          <w:szCs w:val="20"/>
        </w:rPr>
        <w:t>Organizational Learning</w:t>
      </w:r>
    </w:p>
    <w:p w:rsidR="0010429C" w:rsidRPr="00210410" w:rsidRDefault="0010429C" w:rsidP="0010429C">
      <w:pPr>
        <w:pStyle w:val="ListParagraph"/>
        <w:numPr>
          <w:ilvl w:val="0"/>
          <w:numId w:val="38"/>
        </w:numPr>
        <w:ind w:left="2127"/>
        <w:jc w:val="both"/>
        <w:rPr>
          <w:sz w:val="20"/>
          <w:szCs w:val="20"/>
        </w:rPr>
      </w:pPr>
      <w:r w:rsidRPr="00210410">
        <w:rPr>
          <w:sz w:val="20"/>
          <w:szCs w:val="20"/>
        </w:rPr>
        <w:t>Processes</w:t>
      </w:r>
    </w:p>
    <w:p w:rsidR="0010429C" w:rsidRPr="00210410" w:rsidRDefault="0010429C" w:rsidP="0010429C">
      <w:pPr>
        <w:pStyle w:val="ListParagraph"/>
        <w:numPr>
          <w:ilvl w:val="0"/>
          <w:numId w:val="38"/>
        </w:numPr>
        <w:ind w:left="2127"/>
        <w:jc w:val="both"/>
        <w:rPr>
          <w:sz w:val="20"/>
          <w:szCs w:val="20"/>
        </w:rPr>
      </w:pPr>
      <w:r w:rsidRPr="00210410">
        <w:rPr>
          <w:sz w:val="20"/>
          <w:szCs w:val="20"/>
        </w:rPr>
        <w:t>Structure</w:t>
      </w:r>
    </w:p>
    <w:p w:rsidR="0010429C" w:rsidRPr="00210410" w:rsidRDefault="0010429C" w:rsidP="0010429C">
      <w:pPr>
        <w:pStyle w:val="ListParagraph"/>
        <w:numPr>
          <w:ilvl w:val="0"/>
          <w:numId w:val="32"/>
        </w:numPr>
        <w:jc w:val="both"/>
        <w:rPr>
          <w:b/>
          <w:sz w:val="20"/>
          <w:szCs w:val="20"/>
        </w:rPr>
      </w:pPr>
      <w:r w:rsidRPr="00210410">
        <w:rPr>
          <w:b/>
          <w:sz w:val="20"/>
          <w:szCs w:val="20"/>
        </w:rPr>
        <w:t>RESOURCES</w:t>
      </w:r>
    </w:p>
    <w:p w:rsidR="0010429C" w:rsidRPr="00210410" w:rsidRDefault="0010429C" w:rsidP="0010429C">
      <w:pPr>
        <w:pStyle w:val="ListParagraph"/>
        <w:numPr>
          <w:ilvl w:val="0"/>
          <w:numId w:val="38"/>
        </w:numPr>
        <w:ind w:left="2127"/>
        <w:jc w:val="both"/>
        <w:rPr>
          <w:sz w:val="20"/>
          <w:szCs w:val="20"/>
        </w:rPr>
      </w:pPr>
      <w:r w:rsidRPr="00210410">
        <w:rPr>
          <w:sz w:val="20"/>
          <w:szCs w:val="20"/>
        </w:rPr>
        <w:t>Cash</w:t>
      </w:r>
    </w:p>
    <w:p w:rsidR="0010429C" w:rsidRPr="00210410" w:rsidRDefault="0010429C" w:rsidP="0010429C">
      <w:pPr>
        <w:pStyle w:val="ListParagraph"/>
        <w:numPr>
          <w:ilvl w:val="0"/>
          <w:numId w:val="38"/>
        </w:numPr>
        <w:ind w:left="2127"/>
        <w:jc w:val="both"/>
        <w:rPr>
          <w:sz w:val="20"/>
          <w:szCs w:val="20"/>
        </w:rPr>
      </w:pPr>
      <w:r w:rsidRPr="00210410">
        <w:rPr>
          <w:sz w:val="20"/>
          <w:szCs w:val="20"/>
        </w:rPr>
        <w:t>Contracts</w:t>
      </w:r>
    </w:p>
    <w:p w:rsidR="0010429C" w:rsidRPr="00210410" w:rsidRDefault="0010429C" w:rsidP="0010429C">
      <w:pPr>
        <w:pStyle w:val="ListParagraph"/>
        <w:numPr>
          <w:ilvl w:val="0"/>
          <w:numId w:val="38"/>
        </w:numPr>
        <w:ind w:left="2127"/>
        <w:jc w:val="both"/>
        <w:rPr>
          <w:sz w:val="20"/>
          <w:szCs w:val="20"/>
        </w:rPr>
      </w:pPr>
      <w:r w:rsidRPr="00210410">
        <w:rPr>
          <w:sz w:val="20"/>
          <w:szCs w:val="20"/>
        </w:rPr>
        <w:t>Information</w:t>
      </w:r>
    </w:p>
    <w:p w:rsidR="0010429C" w:rsidRPr="00210410" w:rsidRDefault="0010429C" w:rsidP="0010429C">
      <w:pPr>
        <w:pStyle w:val="ListParagraph"/>
        <w:numPr>
          <w:ilvl w:val="0"/>
          <w:numId w:val="38"/>
        </w:numPr>
        <w:ind w:left="2127"/>
        <w:jc w:val="both"/>
        <w:rPr>
          <w:sz w:val="20"/>
          <w:szCs w:val="20"/>
        </w:rPr>
      </w:pPr>
      <w:r w:rsidRPr="00210410">
        <w:rPr>
          <w:sz w:val="20"/>
          <w:szCs w:val="20"/>
        </w:rPr>
        <w:t>Intellectual Property Rights</w:t>
      </w:r>
    </w:p>
    <w:p w:rsidR="0010429C" w:rsidRPr="00210410" w:rsidRDefault="0010429C" w:rsidP="0010429C">
      <w:pPr>
        <w:pStyle w:val="ListParagraph"/>
        <w:numPr>
          <w:ilvl w:val="0"/>
          <w:numId w:val="38"/>
        </w:numPr>
        <w:ind w:left="2127"/>
        <w:jc w:val="both"/>
        <w:rPr>
          <w:sz w:val="20"/>
          <w:szCs w:val="20"/>
        </w:rPr>
      </w:pPr>
      <w:r w:rsidRPr="00210410">
        <w:rPr>
          <w:sz w:val="20"/>
          <w:szCs w:val="20"/>
        </w:rPr>
        <w:t>Physical Assets and IT Infrastructure</w:t>
      </w:r>
    </w:p>
    <w:p w:rsidR="0010429C" w:rsidRDefault="00210410" w:rsidP="00482962">
      <w:pPr>
        <w:ind w:left="720" w:firstLine="360"/>
        <w:jc w:val="both"/>
        <w:rPr>
          <w:b/>
          <w:sz w:val="20"/>
          <w:szCs w:val="20"/>
        </w:rPr>
      </w:pPr>
      <w:r>
        <w:rPr>
          <w:b/>
          <w:sz w:val="20"/>
          <w:szCs w:val="20"/>
        </w:rPr>
        <w:t xml:space="preserve">There are 110 questions in the Six Box Leadership survey (developed on the basis of 150 factors), and we have selected and adapted the following 12 questions </w:t>
      </w:r>
      <w:r w:rsidR="0010429C" w:rsidRPr="00210410">
        <w:rPr>
          <w:b/>
          <w:sz w:val="20"/>
          <w:szCs w:val="20"/>
        </w:rPr>
        <w:t>for Project Monitoring 2.0:</w:t>
      </w:r>
    </w:p>
    <w:p w:rsidR="003F7DA2" w:rsidRPr="00ED0B2F" w:rsidRDefault="003F7DA2" w:rsidP="00482962">
      <w:pPr>
        <w:ind w:left="720" w:firstLine="360"/>
        <w:jc w:val="both"/>
        <w:rPr>
          <w:b/>
          <w:i/>
          <w:sz w:val="20"/>
          <w:szCs w:val="20"/>
        </w:rPr>
      </w:pPr>
      <w:r w:rsidRPr="00ED0B2F">
        <w:rPr>
          <w:b/>
          <w:i/>
          <w:sz w:val="20"/>
          <w:szCs w:val="20"/>
        </w:rPr>
        <w:t>People and Environmental</w:t>
      </w:r>
    </w:p>
    <w:p w:rsidR="003F7DA2" w:rsidRPr="00ED0B2F" w:rsidRDefault="003F7DA2" w:rsidP="003F7DA2">
      <w:pPr>
        <w:pStyle w:val="ListParagraph"/>
        <w:numPr>
          <w:ilvl w:val="0"/>
          <w:numId w:val="32"/>
        </w:numPr>
        <w:jc w:val="both"/>
        <w:rPr>
          <w:b/>
          <w:sz w:val="20"/>
          <w:szCs w:val="20"/>
        </w:rPr>
      </w:pPr>
      <w:r w:rsidRPr="00ED0B2F">
        <w:rPr>
          <w:b/>
          <w:sz w:val="20"/>
          <w:szCs w:val="20"/>
        </w:rPr>
        <w:lastRenderedPageBreak/>
        <w:t>Dimension: Culture</w:t>
      </w:r>
    </w:p>
    <w:p w:rsidR="003F7DA2" w:rsidRPr="00ED0B2F" w:rsidRDefault="003F7DA2" w:rsidP="003F7DA2">
      <w:pPr>
        <w:pStyle w:val="ListParagraph"/>
        <w:numPr>
          <w:ilvl w:val="0"/>
          <w:numId w:val="33"/>
        </w:numPr>
        <w:ind w:left="2127"/>
        <w:jc w:val="both"/>
        <w:rPr>
          <w:sz w:val="20"/>
          <w:szCs w:val="20"/>
        </w:rPr>
      </w:pPr>
      <w:r w:rsidRPr="00ED0B2F">
        <w:rPr>
          <w:sz w:val="20"/>
          <w:szCs w:val="20"/>
        </w:rPr>
        <w:t>Trust is part of our culture</w:t>
      </w:r>
    </w:p>
    <w:p w:rsidR="003F7DA2" w:rsidRPr="00ED0B2F" w:rsidRDefault="003F7DA2" w:rsidP="003F7DA2">
      <w:pPr>
        <w:pStyle w:val="ListParagraph"/>
        <w:numPr>
          <w:ilvl w:val="0"/>
          <w:numId w:val="33"/>
        </w:numPr>
        <w:ind w:left="2127"/>
        <w:jc w:val="both"/>
        <w:rPr>
          <w:sz w:val="20"/>
          <w:szCs w:val="20"/>
        </w:rPr>
      </w:pPr>
      <w:r w:rsidRPr="00ED0B2F">
        <w:rPr>
          <w:sz w:val="20"/>
          <w:szCs w:val="20"/>
        </w:rPr>
        <w:t>The Interests of our customers and suppliers are important to us</w:t>
      </w:r>
    </w:p>
    <w:p w:rsidR="003F7DA2" w:rsidRPr="00ED0B2F" w:rsidRDefault="003F7DA2" w:rsidP="003F7DA2">
      <w:pPr>
        <w:pStyle w:val="ListParagraph"/>
        <w:numPr>
          <w:ilvl w:val="0"/>
          <w:numId w:val="32"/>
        </w:numPr>
        <w:jc w:val="both"/>
        <w:rPr>
          <w:b/>
          <w:sz w:val="20"/>
          <w:szCs w:val="20"/>
        </w:rPr>
      </w:pPr>
      <w:r w:rsidRPr="00ED0B2F">
        <w:rPr>
          <w:b/>
          <w:sz w:val="20"/>
          <w:szCs w:val="20"/>
        </w:rPr>
        <w:t>Dimension: Relationships</w:t>
      </w:r>
    </w:p>
    <w:p w:rsidR="003F7DA2" w:rsidRPr="00ED0B2F" w:rsidRDefault="00E51BF7" w:rsidP="003F7DA2">
      <w:pPr>
        <w:pStyle w:val="ListParagraph"/>
        <w:numPr>
          <w:ilvl w:val="0"/>
          <w:numId w:val="33"/>
        </w:numPr>
        <w:ind w:left="2127"/>
        <w:jc w:val="both"/>
        <w:rPr>
          <w:sz w:val="20"/>
          <w:szCs w:val="20"/>
        </w:rPr>
      </w:pPr>
      <w:r w:rsidRPr="00ED0B2F">
        <w:rPr>
          <w:sz w:val="20"/>
          <w:szCs w:val="20"/>
        </w:rPr>
        <w:t>The work with all stakeholders is collaborative</w:t>
      </w:r>
    </w:p>
    <w:p w:rsidR="003F7DA2" w:rsidRPr="00ED0B2F" w:rsidRDefault="003F7DA2" w:rsidP="003F7DA2">
      <w:pPr>
        <w:pStyle w:val="ListParagraph"/>
        <w:numPr>
          <w:ilvl w:val="0"/>
          <w:numId w:val="33"/>
        </w:numPr>
        <w:ind w:left="2127"/>
        <w:jc w:val="both"/>
        <w:rPr>
          <w:sz w:val="20"/>
          <w:szCs w:val="20"/>
        </w:rPr>
      </w:pPr>
      <w:r w:rsidRPr="00ED0B2F">
        <w:rPr>
          <w:sz w:val="20"/>
          <w:szCs w:val="20"/>
        </w:rPr>
        <w:t>Knowledge and information is shared freely</w:t>
      </w:r>
    </w:p>
    <w:p w:rsidR="003F7DA2" w:rsidRPr="00ED0B2F" w:rsidRDefault="003F7DA2" w:rsidP="003F7DA2">
      <w:pPr>
        <w:pStyle w:val="ListParagraph"/>
        <w:numPr>
          <w:ilvl w:val="0"/>
          <w:numId w:val="32"/>
        </w:numPr>
        <w:jc w:val="both"/>
        <w:rPr>
          <w:b/>
          <w:sz w:val="20"/>
          <w:szCs w:val="20"/>
        </w:rPr>
      </w:pPr>
      <w:r w:rsidRPr="00ED0B2F">
        <w:rPr>
          <w:b/>
          <w:sz w:val="20"/>
          <w:szCs w:val="20"/>
        </w:rPr>
        <w:t>Dimension: Individuals</w:t>
      </w:r>
    </w:p>
    <w:p w:rsidR="003F7DA2" w:rsidRPr="00ED0B2F" w:rsidRDefault="003F7DA2" w:rsidP="003F7DA2">
      <w:pPr>
        <w:pStyle w:val="ListParagraph"/>
        <w:numPr>
          <w:ilvl w:val="0"/>
          <w:numId w:val="33"/>
        </w:numPr>
        <w:ind w:left="2127"/>
        <w:jc w:val="both"/>
        <w:rPr>
          <w:sz w:val="20"/>
          <w:szCs w:val="20"/>
        </w:rPr>
      </w:pPr>
      <w:r w:rsidRPr="00ED0B2F">
        <w:rPr>
          <w:sz w:val="20"/>
          <w:szCs w:val="20"/>
        </w:rPr>
        <w:t>People form strong networks</w:t>
      </w:r>
    </w:p>
    <w:p w:rsidR="003F7DA2" w:rsidRPr="00ED0B2F" w:rsidRDefault="00E51BF7" w:rsidP="003F7DA2">
      <w:pPr>
        <w:pStyle w:val="ListParagraph"/>
        <w:numPr>
          <w:ilvl w:val="0"/>
          <w:numId w:val="33"/>
        </w:numPr>
        <w:ind w:left="2127"/>
        <w:jc w:val="both"/>
        <w:rPr>
          <w:sz w:val="20"/>
          <w:szCs w:val="20"/>
        </w:rPr>
      </w:pPr>
      <w:r w:rsidRPr="00ED0B2F">
        <w:rPr>
          <w:sz w:val="20"/>
          <w:szCs w:val="20"/>
        </w:rPr>
        <w:t>We share  common values to achieve our objectives</w:t>
      </w:r>
    </w:p>
    <w:p w:rsidR="003F7DA2" w:rsidRPr="00ED0B2F" w:rsidRDefault="003F7DA2" w:rsidP="00482962">
      <w:pPr>
        <w:ind w:left="720" w:firstLine="360"/>
        <w:jc w:val="both"/>
        <w:rPr>
          <w:b/>
          <w:i/>
          <w:sz w:val="20"/>
          <w:szCs w:val="20"/>
        </w:rPr>
      </w:pPr>
      <w:r w:rsidRPr="00ED0B2F">
        <w:rPr>
          <w:b/>
          <w:i/>
          <w:sz w:val="20"/>
          <w:szCs w:val="20"/>
        </w:rPr>
        <w:t>Economic and Material</w:t>
      </w:r>
    </w:p>
    <w:p w:rsidR="003F7DA2" w:rsidRPr="00ED0B2F" w:rsidRDefault="003F7DA2" w:rsidP="009B0047">
      <w:pPr>
        <w:pStyle w:val="ListParagraph"/>
        <w:numPr>
          <w:ilvl w:val="0"/>
          <w:numId w:val="32"/>
        </w:numPr>
        <w:jc w:val="both"/>
        <w:rPr>
          <w:b/>
          <w:sz w:val="20"/>
          <w:szCs w:val="20"/>
        </w:rPr>
      </w:pPr>
      <w:r w:rsidRPr="00ED0B2F">
        <w:rPr>
          <w:b/>
          <w:sz w:val="20"/>
          <w:szCs w:val="20"/>
        </w:rPr>
        <w:t>Dimension: Strategy</w:t>
      </w:r>
    </w:p>
    <w:p w:rsidR="003F7DA2" w:rsidRPr="00ED0B2F" w:rsidRDefault="003F7DA2" w:rsidP="003F7DA2">
      <w:pPr>
        <w:pStyle w:val="ListParagraph"/>
        <w:numPr>
          <w:ilvl w:val="0"/>
          <w:numId w:val="33"/>
        </w:numPr>
        <w:ind w:left="2127"/>
        <w:jc w:val="both"/>
        <w:rPr>
          <w:sz w:val="20"/>
          <w:szCs w:val="20"/>
        </w:rPr>
      </w:pPr>
      <w:r w:rsidRPr="00ED0B2F">
        <w:rPr>
          <w:sz w:val="20"/>
          <w:szCs w:val="20"/>
        </w:rPr>
        <w:t>Business information management is aligned with strategy</w:t>
      </w:r>
    </w:p>
    <w:p w:rsidR="003F7DA2" w:rsidRPr="00ED0B2F" w:rsidRDefault="003F7DA2" w:rsidP="003F7DA2">
      <w:pPr>
        <w:pStyle w:val="ListParagraph"/>
        <w:numPr>
          <w:ilvl w:val="0"/>
          <w:numId w:val="33"/>
        </w:numPr>
        <w:ind w:left="2127"/>
        <w:jc w:val="both"/>
        <w:rPr>
          <w:sz w:val="20"/>
          <w:szCs w:val="20"/>
        </w:rPr>
      </w:pPr>
      <w:r w:rsidRPr="00ED0B2F">
        <w:rPr>
          <w:sz w:val="20"/>
          <w:szCs w:val="20"/>
        </w:rPr>
        <w:t>The majority of people know our objectives</w:t>
      </w:r>
    </w:p>
    <w:p w:rsidR="003F7DA2" w:rsidRPr="00ED0B2F" w:rsidRDefault="003F7DA2" w:rsidP="009B0047">
      <w:pPr>
        <w:pStyle w:val="ListParagraph"/>
        <w:numPr>
          <w:ilvl w:val="0"/>
          <w:numId w:val="32"/>
        </w:numPr>
        <w:jc w:val="both"/>
        <w:rPr>
          <w:b/>
          <w:sz w:val="20"/>
          <w:szCs w:val="20"/>
        </w:rPr>
      </w:pPr>
      <w:r w:rsidRPr="00ED0B2F">
        <w:rPr>
          <w:b/>
          <w:sz w:val="20"/>
          <w:szCs w:val="20"/>
        </w:rPr>
        <w:t>Dimension: Systems</w:t>
      </w:r>
    </w:p>
    <w:p w:rsidR="003F7DA2" w:rsidRPr="00ED0B2F" w:rsidRDefault="003F7DA2" w:rsidP="003F7DA2">
      <w:pPr>
        <w:pStyle w:val="ListParagraph"/>
        <w:numPr>
          <w:ilvl w:val="0"/>
          <w:numId w:val="33"/>
        </w:numPr>
        <w:ind w:left="2127"/>
        <w:jc w:val="both"/>
        <w:rPr>
          <w:sz w:val="20"/>
          <w:szCs w:val="20"/>
        </w:rPr>
      </w:pPr>
      <w:r w:rsidRPr="00ED0B2F">
        <w:rPr>
          <w:sz w:val="20"/>
          <w:szCs w:val="20"/>
        </w:rPr>
        <w:t>Business information systems support processes</w:t>
      </w:r>
    </w:p>
    <w:p w:rsidR="003F7DA2" w:rsidRPr="00ED0B2F" w:rsidRDefault="002D4D55" w:rsidP="003F7DA2">
      <w:pPr>
        <w:pStyle w:val="ListParagraph"/>
        <w:numPr>
          <w:ilvl w:val="0"/>
          <w:numId w:val="33"/>
        </w:numPr>
        <w:ind w:left="2127"/>
        <w:jc w:val="both"/>
        <w:rPr>
          <w:sz w:val="20"/>
          <w:szCs w:val="20"/>
        </w:rPr>
      </w:pPr>
      <w:r w:rsidRPr="00ED0B2F">
        <w:rPr>
          <w:sz w:val="20"/>
          <w:szCs w:val="20"/>
        </w:rPr>
        <w:t>We use Knowledge Management systems as a support for achieving our objectives</w:t>
      </w:r>
    </w:p>
    <w:p w:rsidR="003F7DA2" w:rsidRPr="00ED0B2F" w:rsidRDefault="003F7DA2" w:rsidP="009B0047">
      <w:pPr>
        <w:pStyle w:val="ListParagraph"/>
        <w:numPr>
          <w:ilvl w:val="0"/>
          <w:numId w:val="32"/>
        </w:numPr>
        <w:jc w:val="both"/>
        <w:rPr>
          <w:b/>
          <w:sz w:val="20"/>
          <w:szCs w:val="20"/>
        </w:rPr>
      </w:pPr>
      <w:r w:rsidRPr="00ED0B2F">
        <w:rPr>
          <w:b/>
          <w:sz w:val="20"/>
          <w:szCs w:val="20"/>
        </w:rPr>
        <w:t>Dimension: Resources</w:t>
      </w:r>
    </w:p>
    <w:p w:rsidR="003F7DA2" w:rsidRPr="00ED0B2F" w:rsidRDefault="003F7DA2" w:rsidP="003F7DA2">
      <w:pPr>
        <w:pStyle w:val="ListParagraph"/>
        <w:numPr>
          <w:ilvl w:val="0"/>
          <w:numId w:val="33"/>
        </w:numPr>
        <w:ind w:left="2127"/>
        <w:jc w:val="both"/>
        <w:rPr>
          <w:sz w:val="20"/>
          <w:szCs w:val="20"/>
        </w:rPr>
      </w:pPr>
      <w:r w:rsidRPr="00ED0B2F">
        <w:rPr>
          <w:sz w:val="20"/>
          <w:szCs w:val="20"/>
        </w:rPr>
        <w:t>People share resources across organizational boundaries</w:t>
      </w:r>
    </w:p>
    <w:p w:rsidR="003F7DA2" w:rsidRPr="00ED0B2F" w:rsidRDefault="00E51BF7" w:rsidP="002D4D55">
      <w:pPr>
        <w:pStyle w:val="ListParagraph"/>
        <w:numPr>
          <w:ilvl w:val="0"/>
          <w:numId w:val="33"/>
        </w:numPr>
        <w:ind w:left="2127"/>
        <w:jc w:val="both"/>
        <w:rPr>
          <w:sz w:val="20"/>
          <w:szCs w:val="20"/>
        </w:rPr>
      </w:pPr>
      <w:r w:rsidRPr="00ED0B2F">
        <w:rPr>
          <w:sz w:val="20"/>
          <w:szCs w:val="20"/>
        </w:rPr>
        <w:t>We have all the resources we need to achieve our objectives</w:t>
      </w:r>
    </w:p>
    <w:p w:rsidR="006E196F" w:rsidRPr="009B0047" w:rsidRDefault="006E196F" w:rsidP="009B0047">
      <w:pPr>
        <w:pStyle w:val="NoSpacing"/>
        <w:rPr>
          <w:b/>
          <w:sz w:val="20"/>
          <w:szCs w:val="20"/>
        </w:rPr>
      </w:pPr>
      <w:r w:rsidRPr="009B0047">
        <w:rPr>
          <w:b/>
          <w:sz w:val="20"/>
          <w:szCs w:val="20"/>
        </w:rPr>
        <w:t>First Pass</w:t>
      </w:r>
    </w:p>
    <w:p w:rsidR="006E196F" w:rsidRDefault="00F723E7" w:rsidP="00482962">
      <w:pPr>
        <w:pStyle w:val="ListParagraph"/>
        <w:numPr>
          <w:ilvl w:val="0"/>
          <w:numId w:val="20"/>
        </w:numPr>
        <w:jc w:val="both"/>
        <w:rPr>
          <w:sz w:val="20"/>
          <w:szCs w:val="20"/>
        </w:rPr>
      </w:pPr>
      <w:r>
        <w:rPr>
          <w:b/>
          <w:sz w:val="20"/>
          <w:szCs w:val="20"/>
        </w:rPr>
        <w:t>Questionnaire</w:t>
      </w:r>
      <w:r w:rsidR="003911B4">
        <w:rPr>
          <w:b/>
          <w:sz w:val="20"/>
          <w:szCs w:val="20"/>
        </w:rPr>
        <w:t xml:space="preserve"> (Input)</w:t>
      </w:r>
      <w:r w:rsidR="006E196F" w:rsidRPr="006E196F">
        <w:rPr>
          <w:sz w:val="20"/>
          <w:szCs w:val="20"/>
        </w:rPr>
        <w:t xml:space="preserve">: Setting up </w:t>
      </w:r>
      <w:r w:rsidR="003911B4">
        <w:rPr>
          <w:sz w:val="20"/>
          <w:szCs w:val="20"/>
        </w:rPr>
        <w:t>an Excel questionnaire</w:t>
      </w:r>
      <w:r w:rsidR="006E196F" w:rsidRPr="006E196F">
        <w:rPr>
          <w:sz w:val="20"/>
          <w:szCs w:val="20"/>
        </w:rPr>
        <w:t xml:space="preserve"> for each project member</w:t>
      </w:r>
      <w:r w:rsidR="000A7264">
        <w:rPr>
          <w:sz w:val="20"/>
          <w:szCs w:val="20"/>
        </w:rPr>
        <w:t>’s</w:t>
      </w:r>
      <w:r w:rsidR="006E196F" w:rsidRPr="006E196F">
        <w:rPr>
          <w:sz w:val="20"/>
          <w:szCs w:val="20"/>
        </w:rPr>
        <w:t xml:space="preserve"> and stakeholders</w:t>
      </w:r>
      <w:r w:rsidR="000A7264">
        <w:rPr>
          <w:sz w:val="20"/>
          <w:szCs w:val="20"/>
        </w:rPr>
        <w:t xml:space="preserve">’ </w:t>
      </w:r>
      <w:r w:rsidR="00BF2A0E">
        <w:rPr>
          <w:sz w:val="20"/>
          <w:szCs w:val="20"/>
        </w:rPr>
        <w:t xml:space="preserve">individual </w:t>
      </w:r>
      <w:r w:rsidR="000A7264">
        <w:rPr>
          <w:sz w:val="20"/>
          <w:szCs w:val="20"/>
        </w:rPr>
        <w:t>input</w:t>
      </w:r>
      <w:r w:rsidR="006E196F" w:rsidRPr="006E196F">
        <w:rPr>
          <w:sz w:val="20"/>
          <w:szCs w:val="20"/>
        </w:rPr>
        <w:t>.</w:t>
      </w:r>
      <w:r>
        <w:rPr>
          <w:sz w:val="20"/>
          <w:szCs w:val="20"/>
        </w:rPr>
        <w:t xml:space="preserve"> The questions are derived from the logic and are composed according the empirical foundation of the </w:t>
      </w:r>
      <w:r w:rsidR="00482962">
        <w:rPr>
          <w:sz w:val="20"/>
          <w:szCs w:val="20"/>
        </w:rPr>
        <w:t xml:space="preserve">Six </w:t>
      </w:r>
      <w:r>
        <w:rPr>
          <w:sz w:val="20"/>
          <w:szCs w:val="20"/>
        </w:rPr>
        <w:t xml:space="preserve">Box </w:t>
      </w:r>
      <w:r w:rsidR="00482962">
        <w:rPr>
          <w:sz w:val="20"/>
          <w:szCs w:val="20"/>
        </w:rPr>
        <w:t xml:space="preserve">Leadership </w:t>
      </w:r>
      <w:r>
        <w:rPr>
          <w:sz w:val="20"/>
          <w:szCs w:val="20"/>
        </w:rPr>
        <w:t>Model.</w:t>
      </w:r>
    </w:p>
    <w:p w:rsidR="00B14C15" w:rsidRDefault="009C27CC" w:rsidP="009C27CC">
      <w:pPr>
        <w:jc w:val="center"/>
        <w:rPr>
          <w:sz w:val="20"/>
          <w:szCs w:val="20"/>
        </w:rPr>
      </w:pPr>
      <w:r>
        <w:rPr>
          <w:noProof/>
          <w:sz w:val="20"/>
          <w:szCs w:val="20"/>
        </w:rPr>
        <w:drawing>
          <wp:inline distT="0" distB="0" distL="0" distR="0">
            <wp:extent cx="6124575" cy="3152775"/>
            <wp:effectExtent l="19050" t="0" r="9525" b="0"/>
            <wp:docPr id="7" name="Bild 3" descr="D:\My Documents\My Pictures\Connecting the Dots\Dashboard Calculation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Pictures\Connecting the Dots\Dashboard Calculation (2).bmp"/>
                    <pic:cNvPicPr>
                      <a:picLocks noChangeAspect="1" noChangeArrowheads="1"/>
                    </pic:cNvPicPr>
                  </pic:nvPicPr>
                  <pic:blipFill>
                    <a:blip r:embed="rId9" cstate="print"/>
                    <a:srcRect/>
                    <a:stretch>
                      <a:fillRect/>
                    </a:stretch>
                  </pic:blipFill>
                  <pic:spPr bwMode="auto">
                    <a:xfrm>
                      <a:off x="0" y="0"/>
                      <a:ext cx="6124575" cy="3152775"/>
                    </a:xfrm>
                    <a:prstGeom prst="rect">
                      <a:avLst/>
                    </a:prstGeom>
                    <a:noFill/>
                    <a:ln w="9525">
                      <a:noFill/>
                      <a:miter lim="800000"/>
                      <a:headEnd/>
                      <a:tailEnd/>
                    </a:ln>
                  </pic:spPr>
                </pic:pic>
              </a:graphicData>
            </a:graphic>
          </wp:inline>
        </w:drawing>
      </w:r>
    </w:p>
    <w:p w:rsidR="00B14C15" w:rsidRDefault="00B14C15" w:rsidP="00B14C15">
      <w:pPr>
        <w:pStyle w:val="Caption"/>
        <w:rPr>
          <w:sz w:val="20"/>
          <w:szCs w:val="20"/>
        </w:rPr>
      </w:pPr>
      <w:r>
        <w:t xml:space="preserve">Figure </w:t>
      </w:r>
      <w:fldSimple w:instr=" SEQ Figure \* ARABIC ">
        <w:r w:rsidR="008E0CA0">
          <w:rPr>
            <w:noProof/>
          </w:rPr>
          <w:t>2</w:t>
        </w:r>
      </w:fldSimple>
      <w:r>
        <w:t>: Example</w:t>
      </w:r>
      <w:r w:rsidR="00B41A9E">
        <w:t xml:space="preserve">: </w:t>
      </w:r>
      <w:r>
        <w:t xml:space="preserve">Excel-based </w:t>
      </w:r>
      <w:r w:rsidR="00B41A9E">
        <w:t>Six Box Leadership Model q</w:t>
      </w:r>
      <w:r>
        <w:t xml:space="preserve">uestionnaire including </w:t>
      </w:r>
      <w:r w:rsidR="00B41A9E">
        <w:t xml:space="preserve">the </w:t>
      </w:r>
      <w:r>
        <w:t>aggregation schemes</w:t>
      </w:r>
    </w:p>
    <w:p w:rsidR="00B14C15" w:rsidRDefault="00B14C15" w:rsidP="00F723E7">
      <w:pPr>
        <w:rPr>
          <w:sz w:val="20"/>
          <w:szCs w:val="20"/>
        </w:rPr>
      </w:pPr>
    </w:p>
    <w:p w:rsidR="00B14C15" w:rsidRPr="006E196F" w:rsidRDefault="00B14C15" w:rsidP="00482962">
      <w:pPr>
        <w:pStyle w:val="ListParagraph"/>
        <w:numPr>
          <w:ilvl w:val="0"/>
          <w:numId w:val="20"/>
        </w:numPr>
        <w:jc w:val="both"/>
        <w:rPr>
          <w:sz w:val="20"/>
          <w:szCs w:val="20"/>
        </w:rPr>
      </w:pPr>
      <w:r>
        <w:rPr>
          <w:b/>
          <w:sz w:val="20"/>
          <w:szCs w:val="20"/>
        </w:rPr>
        <w:t xml:space="preserve">Dashboard </w:t>
      </w:r>
      <w:r w:rsidRPr="00F723E7">
        <w:rPr>
          <w:b/>
          <w:sz w:val="20"/>
          <w:szCs w:val="20"/>
        </w:rPr>
        <w:t>(Output):</w:t>
      </w:r>
      <w:r>
        <w:rPr>
          <w:sz w:val="20"/>
          <w:szCs w:val="20"/>
        </w:rPr>
        <w:t xml:space="preserve"> The aggregated real-time </w:t>
      </w:r>
      <w:r w:rsidR="000A7264">
        <w:rPr>
          <w:sz w:val="20"/>
          <w:szCs w:val="20"/>
        </w:rPr>
        <w:t>monitoring</w:t>
      </w:r>
      <w:r>
        <w:rPr>
          <w:sz w:val="20"/>
          <w:szCs w:val="20"/>
        </w:rPr>
        <w:t xml:space="preserve"> is realized via an Excel Diagram available to all project members.</w:t>
      </w:r>
      <w:r w:rsidR="00BF2A0E">
        <w:rPr>
          <w:sz w:val="20"/>
          <w:szCs w:val="20"/>
        </w:rPr>
        <w:t xml:space="preserve"> All individual input data (Questionnaire Input) is calculated by using a Excel diagram sheet containing different graphical representations along the 6 Box coverage and numbered question dimensions. The dashboard sheet is updated on a daily basis.</w:t>
      </w:r>
    </w:p>
    <w:p w:rsidR="00B14C15" w:rsidRDefault="003F7DA2" w:rsidP="00F723E7">
      <w:pPr>
        <w:rPr>
          <w:sz w:val="20"/>
          <w:szCs w:val="20"/>
        </w:rPr>
      </w:pPr>
      <w:r>
        <w:rPr>
          <w:noProof/>
          <w:sz w:val="20"/>
          <w:szCs w:val="20"/>
        </w:rPr>
        <w:lastRenderedPageBreak/>
        <w:drawing>
          <wp:inline distT="0" distB="0" distL="0" distR="0">
            <wp:extent cx="6116320" cy="3977005"/>
            <wp:effectExtent l="19050" t="0" r="0" b="0"/>
            <wp:docPr id="3" name="Bild 2" descr="D:\My Documents\My Pictures\Connecting the Dots\Dashboard Displ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My Pictures\Connecting the Dots\Dashboard Display.bmp"/>
                    <pic:cNvPicPr>
                      <a:picLocks noChangeAspect="1" noChangeArrowheads="1"/>
                    </pic:cNvPicPr>
                  </pic:nvPicPr>
                  <pic:blipFill>
                    <a:blip r:embed="rId10" cstate="print"/>
                    <a:srcRect/>
                    <a:stretch>
                      <a:fillRect/>
                    </a:stretch>
                  </pic:blipFill>
                  <pic:spPr bwMode="auto">
                    <a:xfrm>
                      <a:off x="0" y="0"/>
                      <a:ext cx="6116320" cy="3977005"/>
                    </a:xfrm>
                    <a:prstGeom prst="rect">
                      <a:avLst/>
                    </a:prstGeom>
                    <a:noFill/>
                    <a:ln w="9525">
                      <a:noFill/>
                      <a:miter lim="800000"/>
                      <a:headEnd/>
                      <a:tailEnd/>
                    </a:ln>
                  </pic:spPr>
                </pic:pic>
              </a:graphicData>
            </a:graphic>
          </wp:inline>
        </w:drawing>
      </w:r>
    </w:p>
    <w:p w:rsidR="00B14C15" w:rsidRDefault="00B14C15" w:rsidP="00B14C15">
      <w:pPr>
        <w:pStyle w:val="Caption"/>
        <w:rPr>
          <w:sz w:val="20"/>
          <w:szCs w:val="20"/>
        </w:rPr>
      </w:pPr>
      <w:r>
        <w:t xml:space="preserve">Figure </w:t>
      </w:r>
      <w:fldSimple w:instr=" SEQ Figure \* ARABIC ">
        <w:r w:rsidR="008E0CA0">
          <w:rPr>
            <w:noProof/>
          </w:rPr>
          <w:t>3</w:t>
        </w:r>
      </w:fldSimple>
      <w:r>
        <w:t>: Example of Excel-based Dashboard Diagrams</w:t>
      </w:r>
    </w:p>
    <w:p w:rsidR="00B14C15" w:rsidRDefault="00B14C15" w:rsidP="00F723E7">
      <w:pPr>
        <w:rPr>
          <w:sz w:val="20"/>
          <w:szCs w:val="20"/>
        </w:rPr>
      </w:pPr>
    </w:p>
    <w:p w:rsidR="00B14C15" w:rsidRDefault="00B14C15" w:rsidP="00482962">
      <w:pPr>
        <w:pStyle w:val="ListParagraph"/>
        <w:numPr>
          <w:ilvl w:val="0"/>
          <w:numId w:val="20"/>
        </w:numPr>
        <w:jc w:val="both"/>
        <w:rPr>
          <w:sz w:val="20"/>
          <w:szCs w:val="20"/>
        </w:rPr>
      </w:pPr>
      <w:r w:rsidRPr="00F723E7">
        <w:rPr>
          <w:b/>
          <w:sz w:val="20"/>
          <w:szCs w:val="20"/>
        </w:rPr>
        <w:t>Project-Folder:</w:t>
      </w:r>
      <w:r w:rsidRPr="00F723E7">
        <w:rPr>
          <w:sz w:val="20"/>
          <w:szCs w:val="20"/>
        </w:rPr>
        <w:t xml:space="preserve"> The individual Excel </w:t>
      </w:r>
      <w:r w:rsidR="00BF2A0E">
        <w:rPr>
          <w:sz w:val="20"/>
          <w:szCs w:val="20"/>
        </w:rPr>
        <w:t>q</w:t>
      </w:r>
      <w:r w:rsidRPr="00F723E7">
        <w:rPr>
          <w:sz w:val="20"/>
          <w:szCs w:val="20"/>
        </w:rPr>
        <w:t xml:space="preserve">uestionnaires as well as the Excel </w:t>
      </w:r>
      <w:r w:rsidR="00BF2A0E">
        <w:rPr>
          <w:sz w:val="20"/>
          <w:szCs w:val="20"/>
        </w:rPr>
        <w:t>d</w:t>
      </w:r>
      <w:r w:rsidRPr="00F723E7">
        <w:rPr>
          <w:sz w:val="20"/>
          <w:szCs w:val="20"/>
        </w:rPr>
        <w:t xml:space="preserve">iagram (report) are hosted in the project folder on a file server. The individual Excel </w:t>
      </w:r>
      <w:r w:rsidR="000A7264">
        <w:rPr>
          <w:sz w:val="20"/>
          <w:szCs w:val="20"/>
        </w:rPr>
        <w:t>q</w:t>
      </w:r>
      <w:r w:rsidRPr="00F723E7">
        <w:rPr>
          <w:sz w:val="20"/>
          <w:szCs w:val="20"/>
        </w:rPr>
        <w:t xml:space="preserve">uestionnaires have to </w:t>
      </w:r>
      <w:r>
        <w:rPr>
          <w:sz w:val="20"/>
          <w:szCs w:val="20"/>
        </w:rPr>
        <w:t xml:space="preserve">be </w:t>
      </w:r>
      <w:r w:rsidRPr="00F723E7">
        <w:rPr>
          <w:sz w:val="20"/>
          <w:szCs w:val="20"/>
        </w:rPr>
        <w:t xml:space="preserve">kept private (confidential) and are hence only accessible by the individual project members. The Excel Diagrams (reports) </w:t>
      </w:r>
      <w:r>
        <w:rPr>
          <w:sz w:val="20"/>
          <w:szCs w:val="20"/>
        </w:rPr>
        <w:t xml:space="preserve">are public and hence have to be </w:t>
      </w:r>
      <w:r w:rsidRPr="00F723E7">
        <w:rPr>
          <w:sz w:val="20"/>
          <w:szCs w:val="20"/>
        </w:rPr>
        <w:t xml:space="preserve">accessible to </w:t>
      </w:r>
      <w:r>
        <w:rPr>
          <w:sz w:val="20"/>
          <w:szCs w:val="20"/>
        </w:rPr>
        <w:t>all</w:t>
      </w:r>
      <w:r w:rsidRPr="00F723E7">
        <w:rPr>
          <w:sz w:val="20"/>
          <w:szCs w:val="20"/>
        </w:rPr>
        <w:t xml:space="preserve"> project member</w:t>
      </w:r>
      <w:r>
        <w:rPr>
          <w:sz w:val="20"/>
          <w:szCs w:val="20"/>
        </w:rPr>
        <w:t>s</w:t>
      </w:r>
      <w:r w:rsidRPr="00F723E7">
        <w:rPr>
          <w:sz w:val="20"/>
          <w:szCs w:val="20"/>
        </w:rPr>
        <w:t>.</w:t>
      </w:r>
    </w:p>
    <w:p w:rsidR="00B14C15" w:rsidRDefault="00B14C15" w:rsidP="00482962">
      <w:pPr>
        <w:pStyle w:val="ListParagraph"/>
        <w:numPr>
          <w:ilvl w:val="0"/>
          <w:numId w:val="20"/>
        </w:numPr>
        <w:jc w:val="both"/>
        <w:rPr>
          <w:sz w:val="20"/>
          <w:szCs w:val="20"/>
        </w:rPr>
      </w:pPr>
      <w:r>
        <w:rPr>
          <w:b/>
          <w:sz w:val="20"/>
          <w:szCs w:val="20"/>
        </w:rPr>
        <w:t>Collaborative Platform:</w:t>
      </w:r>
      <w:r>
        <w:rPr>
          <w:sz w:val="20"/>
          <w:szCs w:val="20"/>
        </w:rPr>
        <w:t xml:space="preserve"> A collaborative platform has to be set up in order to enable collaborative planning and communication.</w:t>
      </w:r>
    </w:p>
    <w:p w:rsidR="00F723E7" w:rsidRPr="009B0047" w:rsidRDefault="00F723E7" w:rsidP="009B0047">
      <w:pPr>
        <w:pStyle w:val="NoSpacing"/>
        <w:rPr>
          <w:b/>
          <w:sz w:val="20"/>
          <w:szCs w:val="20"/>
        </w:rPr>
      </w:pPr>
      <w:r w:rsidRPr="009B0047">
        <w:rPr>
          <w:b/>
          <w:sz w:val="20"/>
          <w:szCs w:val="20"/>
        </w:rPr>
        <w:t>Second Pass</w:t>
      </w:r>
    </w:p>
    <w:p w:rsidR="00F723E7" w:rsidRDefault="00F723E7" w:rsidP="00482962">
      <w:pPr>
        <w:pStyle w:val="ListParagraph"/>
        <w:numPr>
          <w:ilvl w:val="0"/>
          <w:numId w:val="20"/>
        </w:numPr>
        <w:jc w:val="both"/>
        <w:rPr>
          <w:sz w:val="20"/>
          <w:szCs w:val="20"/>
        </w:rPr>
      </w:pPr>
      <w:r>
        <w:rPr>
          <w:b/>
          <w:sz w:val="20"/>
          <w:szCs w:val="20"/>
        </w:rPr>
        <w:t>Questionnaire (Input)</w:t>
      </w:r>
      <w:r w:rsidRPr="006E196F">
        <w:rPr>
          <w:sz w:val="20"/>
          <w:szCs w:val="20"/>
        </w:rPr>
        <w:t xml:space="preserve">: </w:t>
      </w:r>
      <w:r>
        <w:rPr>
          <w:sz w:val="20"/>
          <w:szCs w:val="20"/>
        </w:rPr>
        <w:t xml:space="preserve">The </w:t>
      </w:r>
      <w:r w:rsidR="00BF2A0E">
        <w:rPr>
          <w:sz w:val="20"/>
          <w:szCs w:val="20"/>
        </w:rPr>
        <w:t>E</w:t>
      </w:r>
      <w:r>
        <w:rPr>
          <w:sz w:val="20"/>
          <w:szCs w:val="20"/>
        </w:rPr>
        <w:t xml:space="preserve">xcel </w:t>
      </w:r>
      <w:r w:rsidR="00BF2A0E">
        <w:rPr>
          <w:sz w:val="20"/>
          <w:szCs w:val="20"/>
        </w:rPr>
        <w:t>q</w:t>
      </w:r>
      <w:r>
        <w:rPr>
          <w:sz w:val="20"/>
          <w:szCs w:val="20"/>
        </w:rPr>
        <w:t xml:space="preserve">uestionnaire </w:t>
      </w:r>
      <w:r w:rsidR="00BF2A0E">
        <w:rPr>
          <w:sz w:val="20"/>
          <w:szCs w:val="20"/>
        </w:rPr>
        <w:t xml:space="preserve">format </w:t>
      </w:r>
      <w:r>
        <w:rPr>
          <w:sz w:val="20"/>
          <w:szCs w:val="20"/>
        </w:rPr>
        <w:t>is replaced by a web-based version.</w:t>
      </w:r>
    </w:p>
    <w:p w:rsidR="00F723E7" w:rsidRPr="006E196F" w:rsidRDefault="00F723E7" w:rsidP="00482962">
      <w:pPr>
        <w:pStyle w:val="ListParagraph"/>
        <w:numPr>
          <w:ilvl w:val="0"/>
          <w:numId w:val="20"/>
        </w:numPr>
        <w:jc w:val="both"/>
        <w:rPr>
          <w:sz w:val="20"/>
          <w:szCs w:val="20"/>
        </w:rPr>
      </w:pPr>
      <w:r>
        <w:rPr>
          <w:b/>
          <w:sz w:val="20"/>
          <w:szCs w:val="20"/>
        </w:rPr>
        <w:t xml:space="preserve">Dashboard </w:t>
      </w:r>
      <w:r w:rsidRPr="00F723E7">
        <w:rPr>
          <w:b/>
          <w:sz w:val="20"/>
          <w:szCs w:val="20"/>
        </w:rPr>
        <w:t>(Output):</w:t>
      </w:r>
      <w:r>
        <w:rPr>
          <w:sz w:val="20"/>
          <w:szCs w:val="20"/>
        </w:rPr>
        <w:t xml:space="preserve"> The Excel </w:t>
      </w:r>
      <w:r w:rsidR="00BF2A0E">
        <w:rPr>
          <w:sz w:val="20"/>
          <w:szCs w:val="20"/>
        </w:rPr>
        <w:t>d</w:t>
      </w:r>
      <w:r>
        <w:rPr>
          <w:sz w:val="20"/>
          <w:szCs w:val="20"/>
        </w:rPr>
        <w:t>iagram</w:t>
      </w:r>
      <w:r w:rsidR="00BF2A0E">
        <w:rPr>
          <w:sz w:val="20"/>
          <w:szCs w:val="20"/>
        </w:rPr>
        <w:t>s</w:t>
      </w:r>
      <w:r>
        <w:rPr>
          <w:sz w:val="20"/>
          <w:szCs w:val="20"/>
        </w:rPr>
        <w:t xml:space="preserve"> </w:t>
      </w:r>
      <w:r w:rsidR="00BF2A0E">
        <w:rPr>
          <w:sz w:val="20"/>
          <w:szCs w:val="20"/>
        </w:rPr>
        <w:t>are</w:t>
      </w:r>
      <w:r>
        <w:rPr>
          <w:sz w:val="20"/>
          <w:szCs w:val="20"/>
        </w:rPr>
        <w:t xml:space="preserve"> replaces by a web-based dashboard</w:t>
      </w:r>
      <w:r w:rsidR="00BF2A0E">
        <w:rPr>
          <w:sz w:val="20"/>
          <w:szCs w:val="20"/>
        </w:rPr>
        <w:t xml:space="preserve"> solution</w:t>
      </w:r>
      <w:r>
        <w:rPr>
          <w:sz w:val="20"/>
          <w:szCs w:val="20"/>
        </w:rPr>
        <w:t>.</w:t>
      </w:r>
    </w:p>
    <w:p w:rsidR="00F723E7" w:rsidRDefault="00F723E7" w:rsidP="00482962">
      <w:pPr>
        <w:pStyle w:val="ListParagraph"/>
        <w:numPr>
          <w:ilvl w:val="0"/>
          <w:numId w:val="20"/>
        </w:numPr>
        <w:jc w:val="both"/>
        <w:rPr>
          <w:sz w:val="20"/>
          <w:szCs w:val="20"/>
        </w:rPr>
      </w:pPr>
      <w:r w:rsidRPr="00F723E7">
        <w:rPr>
          <w:b/>
          <w:sz w:val="20"/>
          <w:szCs w:val="20"/>
        </w:rPr>
        <w:t>Project-Folder</w:t>
      </w:r>
      <w:r w:rsidR="00DE16C3">
        <w:rPr>
          <w:b/>
          <w:sz w:val="20"/>
          <w:szCs w:val="20"/>
        </w:rPr>
        <w:t xml:space="preserve"> and Collaborative Platform</w:t>
      </w:r>
      <w:r w:rsidRPr="00F723E7">
        <w:rPr>
          <w:b/>
          <w:sz w:val="20"/>
          <w:szCs w:val="20"/>
        </w:rPr>
        <w:t>:</w:t>
      </w:r>
      <w:r w:rsidRPr="00F723E7">
        <w:rPr>
          <w:sz w:val="20"/>
          <w:szCs w:val="20"/>
        </w:rPr>
        <w:t xml:space="preserve"> </w:t>
      </w:r>
      <w:r>
        <w:rPr>
          <w:sz w:val="20"/>
          <w:szCs w:val="20"/>
        </w:rPr>
        <w:t xml:space="preserve">The project folder </w:t>
      </w:r>
      <w:r w:rsidR="00DE16C3">
        <w:rPr>
          <w:sz w:val="20"/>
          <w:szCs w:val="20"/>
        </w:rPr>
        <w:t xml:space="preserve">and collaborative platform are integrated </w:t>
      </w:r>
      <w:r>
        <w:rPr>
          <w:sz w:val="20"/>
          <w:szCs w:val="20"/>
        </w:rPr>
        <w:t>by using cloud technology</w:t>
      </w:r>
      <w:r w:rsidR="00DE16C3">
        <w:rPr>
          <w:sz w:val="20"/>
          <w:szCs w:val="20"/>
        </w:rPr>
        <w:t>, a SharePoint server or something similar</w:t>
      </w:r>
      <w:r>
        <w:rPr>
          <w:sz w:val="20"/>
          <w:szCs w:val="20"/>
        </w:rPr>
        <w:t>.</w:t>
      </w:r>
    </w:p>
    <w:p w:rsidR="00F723E7" w:rsidRPr="009B0047" w:rsidRDefault="00DE16C3" w:rsidP="009B0047">
      <w:pPr>
        <w:pStyle w:val="NoSpacing"/>
        <w:rPr>
          <w:b/>
          <w:sz w:val="20"/>
          <w:szCs w:val="20"/>
        </w:rPr>
      </w:pPr>
      <w:r w:rsidRPr="009B0047">
        <w:rPr>
          <w:b/>
          <w:sz w:val="20"/>
          <w:szCs w:val="20"/>
        </w:rPr>
        <w:t>Third Pass</w:t>
      </w:r>
    </w:p>
    <w:p w:rsidR="00DE16C3" w:rsidRDefault="00DE16C3" w:rsidP="00482962">
      <w:pPr>
        <w:pStyle w:val="ListParagraph"/>
        <w:numPr>
          <w:ilvl w:val="0"/>
          <w:numId w:val="20"/>
        </w:numPr>
        <w:jc w:val="both"/>
        <w:rPr>
          <w:sz w:val="20"/>
          <w:szCs w:val="20"/>
        </w:rPr>
      </w:pPr>
      <w:r>
        <w:rPr>
          <w:b/>
          <w:sz w:val="20"/>
          <w:szCs w:val="20"/>
        </w:rPr>
        <w:t xml:space="preserve">Questionnaire (Input) and Dashboard </w:t>
      </w:r>
      <w:r w:rsidRPr="00F723E7">
        <w:rPr>
          <w:b/>
          <w:sz w:val="20"/>
          <w:szCs w:val="20"/>
        </w:rPr>
        <w:t>(Output)</w:t>
      </w:r>
      <w:r>
        <w:rPr>
          <w:b/>
          <w:sz w:val="20"/>
          <w:szCs w:val="20"/>
        </w:rPr>
        <w:t>:</w:t>
      </w:r>
      <w:r w:rsidRPr="006E196F">
        <w:rPr>
          <w:sz w:val="20"/>
          <w:szCs w:val="20"/>
        </w:rPr>
        <w:t xml:space="preserve"> </w:t>
      </w:r>
      <w:r>
        <w:rPr>
          <w:sz w:val="20"/>
          <w:szCs w:val="20"/>
        </w:rPr>
        <w:t>Web-based input and output services are extended by utilizing mobile devices (iPhone, iPad or something similar).</w:t>
      </w:r>
      <w:r w:rsidR="008E5238">
        <w:rPr>
          <w:sz w:val="20"/>
          <w:szCs w:val="20"/>
        </w:rPr>
        <w:t xml:space="preserve"> BI technology is provided to extend the functionality from information aggregation to trend-over-time processing and applying analytical intelligence services</w:t>
      </w:r>
      <w:r w:rsidR="00BF2A0E">
        <w:rPr>
          <w:sz w:val="20"/>
          <w:szCs w:val="20"/>
        </w:rPr>
        <w:t xml:space="preserve"> on the input data</w:t>
      </w:r>
      <w:r w:rsidR="008E5238">
        <w:rPr>
          <w:sz w:val="20"/>
          <w:szCs w:val="20"/>
        </w:rPr>
        <w:t>.</w:t>
      </w:r>
    </w:p>
    <w:p w:rsidR="00DE16C3" w:rsidRPr="006E196F" w:rsidRDefault="00DE16C3" w:rsidP="00482962">
      <w:pPr>
        <w:pStyle w:val="ListParagraph"/>
        <w:numPr>
          <w:ilvl w:val="0"/>
          <w:numId w:val="20"/>
        </w:numPr>
        <w:jc w:val="both"/>
        <w:rPr>
          <w:sz w:val="20"/>
          <w:szCs w:val="20"/>
        </w:rPr>
      </w:pPr>
      <w:r>
        <w:rPr>
          <w:b/>
          <w:sz w:val="20"/>
          <w:szCs w:val="20"/>
        </w:rPr>
        <w:t>Collaborative Platform</w:t>
      </w:r>
      <w:r>
        <w:rPr>
          <w:sz w:val="20"/>
          <w:szCs w:val="20"/>
        </w:rPr>
        <w:t>: Collaboration is further improved through the utilization of mobile devices (Blackberry, iPhone, iPad or something similar).</w:t>
      </w:r>
    </w:p>
    <w:p w:rsidR="009D35DF" w:rsidRDefault="00C06CEC" w:rsidP="00790AD1">
      <w:pPr>
        <w:spacing w:before="100" w:beforeAutospacing="1" w:after="100" w:afterAutospacing="1" w:line="240" w:lineRule="auto"/>
        <w:rPr>
          <w:rFonts w:eastAsia="Times New Roman" w:cs="Arial"/>
          <w:color w:val="333333"/>
          <w:sz w:val="20"/>
          <w:szCs w:val="20"/>
        </w:rPr>
      </w:pPr>
      <w:r>
        <w:rPr>
          <w:rFonts w:eastAsia="Times New Roman" w:cs="Arial"/>
          <w:b/>
          <w:bCs/>
          <w:color w:val="FF0000"/>
          <w:sz w:val="20"/>
        </w:rPr>
        <w:t xml:space="preserve">Seciton </w:t>
      </w:r>
      <w:r w:rsidR="00790AD1">
        <w:rPr>
          <w:rFonts w:eastAsia="Times New Roman" w:cs="Arial"/>
          <w:b/>
          <w:bCs/>
          <w:color w:val="FF0000"/>
          <w:sz w:val="20"/>
        </w:rPr>
        <w:t>4.</w:t>
      </w:r>
      <w:r w:rsidR="00790AD1" w:rsidRPr="00790AD1">
        <w:rPr>
          <w:rFonts w:eastAsia="Times New Roman" w:cs="Arial"/>
          <w:b/>
          <w:bCs/>
          <w:color w:val="FF0000"/>
          <w:sz w:val="20"/>
        </w:rPr>
        <w:t xml:space="preserve"> </w:t>
      </w:r>
      <w:r w:rsidR="00790AD1" w:rsidRPr="00790AD1">
        <w:rPr>
          <w:rFonts w:eastAsia="Times New Roman" w:cs="Arial"/>
          <w:b/>
          <w:bCs/>
          <w:color w:val="FF0000"/>
          <w:sz w:val="20"/>
          <w:u w:val="single"/>
        </w:rPr>
        <w:t>PRACTICAL IMPACT</w:t>
      </w:r>
      <w:r w:rsidR="00790AD1" w:rsidRPr="00790AD1">
        <w:rPr>
          <w:rFonts w:eastAsia="Times New Roman" w:cs="Arial"/>
          <w:b/>
          <w:bCs/>
          <w:color w:val="FF0000"/>
          <w:sz w:val="20"/>
        </w:rPr>
        <w:t>:</w:t>
      </w:r>
    </w:p>
    <w:p w:rsidR="00293155" w:rsidRPr="00482962" w:rsidRDefault="00A30865" w:rsidP="00790AD1">
      <w:pPr>
        <w:spacing w:before="100" w:beforeAutospacing="1" w:after="100" w:afterAutospacing="1" w:line="240" w:lineRule="auto"/>
        <w:rPr>
          <w:rFonts w:eastAsia="Times New Roman" w:cs="Arial"/>
          <w:b/>
          <w:sz w:val="20"/>
          <w:szCs w:val="20"/>
        </w:rPr>
      </w:pPr>
      <w:r w:rsidRPr="00482962">
        <w:rPr>
          <w:rFonts w:eastAsia="Times New Roman" w:cs="Arial"/>
          <w:b/>
          <w:sz w:val="20"/>
          <w:szCs w:val="20"/>
        </w:rPr>
        <w:t>T</w:t>
      </w:r>
      <w:r w:rsidR="00293155" w:rsidRPr="00482962">
        <w:rPr>
          <w:rFonts w:eastAsia="Times New Roman" w:cs="Arial"/>
          <w:b/>
          <w:sz w:val="20"/>
          <w:szCs w:val="20"/>
        </w:rPr>
        <w:t xml:space="preserve">ranscending Management 1.0 </w:t>
      </w:r>
      <w:r w:rsidRPr="00482962">
        <w:rPr>
          <w:rFonts w:eastAsia="Times New Roman" w:cs="Arial"/>
          <w:b/>
          <w:sz w:val="20"/>
          <w:szCs w:val="20"/>
        </w:rPr>
        <w:t>P</w:t>
      </w:r>
      <w:r w:rsidR="00293155" w:rsidRPr="00482962">
        <w:rPr>
          <w:rFonts w:eastAsia="Times New Roman" w:cs="Arial"/>
          <w:b/>
          <w:sz w:val="20"/>
          <w:szCs w:val="20"/>
        </w:rPr>
        <w:t>aradigms</w:t>
      </w:r>
      <w:r w:rsidRPr="00482962">
        <w:rPr>
          <w:rFonts w:eastAsia="Times New Roman" w:cs="Arial"/>
          <w:b/>
          <w:sz w:val="20"/>
          <w:szCs w:val="20"/>
        </w:rPr>
        <w:t xml:space="preserve"> through Project Monitoring 2.0</w:t>
      </w:r>
    </w:p>
    <w:p w:rsidR="001312BC" w:rsidRPr="001312BC" w:rsidRDefault="001312BC" w:rsidP="00482962">
      <w:pPr>
        <w:spacing w:before="100" w:beforeAutospacing="1" w:after="100" w:afterAutospacing="1" w:line="240" w:lineRule="auto"/>
        <w:jc w:val="both"/>
        <w:rPr>
          <w:rFonts w:eastAsia="Times New Roman" w:cs="Arial"/>
          <w:color w:val="333333"/>
          <w:sz w:val="20"/>
          <w:szCs w:val="20"/>
        </w:rPr>
      </w:pPr>
      <w:r w:rsidRPr="001312BC">
        <w:rPr>
          <w:rFonts w:eastAsia="Times New Roman" w:cs="Arial"/>
          <w:color w:val="333333"/>
          <w:sz w:val="20"/>
          <w:szCs w:val="20"/>
        </w:rPr>
        <w:lastRenderedPageBreak/>
        <w:t xml:space="preserve">The best way to describe how Project Monitoring 2.0 works in practice is to </w:t>
      </w:r>
      <w:r>
        <w:rPr>
          <w:rFonts w:eastAsia="Times New Roman" w:cs="Arial"/>
          <w:color w:val="333333"/>
          <w:sz w:val="20"/>
          <w:szCs w:val="20"/>
        </w:rPr>
        <w:t>outline how it implements Management 2.0 principles.</w:t>
      </w:r>
    </w:p>
    <w:p w:rsidR="00482962" w:rsidRPr="00A04554" w:rsidRDefault="00BF2A0E" w:rsidP="00482962">
      <w:pPr>
        <w:pStyle w:val="NoSpacing"/>
        <w:numPr>
          <w:ilvl w:val="0"/>
          <w:numId w:val="31"/>
        </w:numPr>
        <w:spacing w:before="120"/>
        <w:ind w:left="714" w:hanging="357"/>
        <w:rPr>
          <w:sz w:val="20"/>
          <w:szCs w:val="20"/>
        </w:rPr>
      </w:pPr>
      <w:r w:rsidRPr="00482962">
        <w:rPr>
          <w:b/>
          <w:sz w:val="20"/>
          <w:szCs w:val="20"/>
        </w:rPr>
        <w:t xml:space="preserve">Openness - </w:t>
      </w:r>
      <w:r w:rsidRPr="00482962">
        <w:rPr>
          <w:sz w:val="20"/>
          <w:szCs w:val="20"/>
        </w:rPr>
        <w:t>The willingness to share information and do business out in the open</w:t>
      </w:r>
    </w:p>
    <w:p w:rsidR="00BF2A0E" w:rsidRPr="00482962" w:rsidRDefault="00BF2A0E" w:rsidP="00482962">
      <w:pPr>
        <w:pStyle w:val="NoSpacing"/>
        <w:ind w:left="709"/>
        <w:rPr>
          <w:i/>
          <w:sz w:val="20"/>
          <w:szCs w:val="20"/>
        </w:rPr>
      </w:pPr>
      <w:r w:rsidRPr="00482962">
        <w:rPr>
          <w:i/>
          <w:sz w:val="20"/>
          <w:szCs w:val="20"/>
        </w:rPr>
        <w:t xml:space="preserve">No problems or solutions can be entertained free of their context; openness is realized through the </w:t>
      </w:r>
      <w:r w:rsidR="001312BC" w:rsidRPr="00482962">
        <w:rPr>
          <w:i/>
          <w:sz w:val="20"/>
          <w:szCs w:val="20"/>
        </w:rPr>
        <w:t xml:space="preserve">wisdom and </w:t>
      </w:r>
      <w:r w:rsidRPr="00482962">
        <w:rPr>
          <w:i/>
          <w:sz w:val="20"/>
          <w:szCs w:val="20"/>
        </w:rPr>
        <w:t>justification of many people and hence by utilizing many different perspectives embedded within different context or realities (different functions, departments,</w:t>
      </w:r>
      <w:r w:rsidR="001312BC" w:rsidRPr="00482962">
        <w:rPr>
          <w:i/>
          <w:sz w:val="20"/>
          <w:szCs w:val="20"/>
        </w:rPr>
        <w:t xml:space="preserve"> teams, levels, cultures etc.).</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Community</w:t>
      </w:r>
      <w:r w:rsidRPr="00482962">
        <w:rPr>
          <w:b/>
          <w:sz w:val="20"/>
          <w:szCs w:val="20"/>
        </w:rPr>
        <w:t xml:space="preserve"> - </w:t>
      </w:r>
      <w:r w:rsidRPr="00482962">
        <w:rPr>
          <w:sz w:val="20"/>
          <w:szCs w:val="20"/>
        </w:rPr>
        <w:t>The ability for people with shared purpose to organize and engage</w:t>
      </w:r>
    </w:p>
    <w:p w:rsidR="00BF2A0E" w:rsidRPr="00924FCD" w:rsidRDefault="00BF2A0E" w:rsidP="00482962">
      <w:pPr>
        <w:pStyle w:val="NoSpacing"/>
        <w:ind w:left="709"/>
        <w:rPr>
          <w:i/>
          <w:sz w:val="20"/>
          <w:szCs w:val="20"/>
        </w:rPr>
      </w:pPr>
      <w:r w:rsidRPr="00924FCD">
        <w:rPr>
          <w:i/>
          <w:sz w:val="20"/>
          <w:szCs w:val="20"/>
        </w:rPr>
        <w:t xml:space="preserve">Self-organization and shared purpose are engaged and propelled through </w:t>
      </w:r>
      <w:r w:rsidR="001312BC">
        <w:rPr>
          <w:i/>
          <w:sz w:val="20"/>
          <w:szCs w:val="20"/>
        </w:rPr>
        <w:t xml:space="preserve">collectively </w:t>
      </w:r>
      <w:r w:rsidRPr="00924FCD">
        <w:rPr>
          <w:i/>
          <w:sz w:val="20"/>
          <w:szCs w:val="20"/>
        </w:rPr>
        <w:t xml:space="preserve">gaining a big picture from the first day on and having the </w:t>
      </w:r>
      <w:r w:rsidR="001312BC">
        <w:rPr>
          <w:i/>
          <w:sz w:val="20"/>
          <w:szCs w:val="20"/>
        </w:rPr>
        <w:t>participative power</w:t>
      </w:r>
      <w:r w:rsidRPr="00924FCD">
        <w:rPr>
          <w:i/>
          <w:sz w:val="20"/>
          <w:szCs w:val="20"/>
        </w:rPr>
        <w:t xml:space="preserve"> to optimize the project</w:t>
      </w:r>
      <w:r w:rsidR="001312BC">
        <w:rPr>
          <w:i/>
          <w:sz w:val="20"/>
          <w:szCs w:val="20"/>
        </w:rPr>
        <w:t xml:space="preserve"> or </w:t>
      </w:r>
      <w:r w:rsidRPr="00924FCD">
        <w:rPr>
          <w:i/>
          <w:sz w:val="20"/>
          <w:szCs w:val="20"/>
        </w:rPr>
        <w:t>group’s behaviors as a whole in the eyes of others (groups, teams, functions, senior management etc.).</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Meritocracy</w:t>
      </w:r>
      <w:r w:rsidRPr="00482962">
        <w:rPr>
          <w:b/>
          <w:sz w:val="20"/>
          <w:szCs w:val="20"/>
        </w:rPr>
        <w:t xml:space="preserve"> - </w:t>
      </w:r>
      <w:r w:rsidRPr="00A04554">
        <w:rPr>
          <w:sz w:val="20"/>
          <w:szCs w:val="20"/>
        </w:rPr>
        <w:t>An environment where ideas and people succeed based on the quality of their ideas and contributions</w:t>
      </w:r>
    </w:p>
    <w:p w:rsidR="00BF2A0E" w:rsidRPr="001312BC" w:rsidRDefault="001312BC" w:rsidP="00482962">
      <w:pPr>
        <w:pStyle w:val="NoSpacing"/>
        <w:ind w:left="709"/>
        <w:rPr>
          <w:i/>
          <w:sz w:val="20"/>
          <w:szCs w:val="20"/>
        </w:rPr>
      </w:pPr>
      <w:r w:rsidRPr="001312BC">
        <w:rPr>
          <w:i/>
          <w:sz w:val="20"/>
          <w:szCs w:val="20"/>
        </w:rPr>
        <w:t xml:space="preserve">By </w:t>
      </w:r>
      <w:r>
        <w:rPr>
          <w:i/>
          <w:sz w:val="20"/>
          <w:szCs w:val="20"/>
        </w:rPr>
        <w:t>distributing the positional control from the top to the teams, control becomes a function of collective knowledge, understanding, and wisdom. Inherited power is replaced by collective contribution.</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Activism</w:t>
      </w:r>
      <w:r w:rsidRPr="00482962">
        <w:rPr>
          <w:b/>
          <w:sz w:val="20"/>
          <w:szCs w:val="20"/>
        </w:rPr>
        <w:t xml:space="preserve"> - </w:t>
      </w:r>
      <w:r w:rsidRPr="00A04554">
        <w:rPr>
          <w:sz w:val="20"/>
          <w:szCs w:val="20"/>
        </w:rPr>
        <w:t>Tapping into individuals' desire to stand up, opt in, and express themselves</w:t>
      </w:r>
    </w:p>
    <w:p w:rsidR="00BF2A0E" w:rsidRPr="00FC6C58" w:rsidRDefault="00FC6C58" w:rsidP="00482962">
      <w:pPr>
        <w:pStyle w:val="NoSpacing"/>
        <w:ind w:left="709"/>
        <w:rPr>
          <w:i/>
          <w:sz w:val="20"/>
          <w:szCs w:val="20"/>
        </w:rPr>
      </w:pPr>
      <w:r w:rsidRPr="00FC6C58">
        <w:rPr>
          <w:i/>
          <w:sz w:val="20"/>
          <w:szCs w:val="20"/>
        </w:rPr>
        <w:t xml:space="preserve">Knowing where you stand at any time is a precondition to </w:t>
      </w:r>
      <w:r>
        <w:rPr>
          <w:i/>
          <w:sz w:val="20"/>
          <w:szCs w:val="20"/>
        </w:rPr>
        <w:t>timely correction and hence the application of corrective behaviors. In that, retrospective reporting is worthless for activism because I cannot react today if I know about a change requirement on tomorrow.</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Collaboration</w:t>
      </w:r>
      <w:r w:rsidRPr="00482962">
        <w:rPr>
          <w:b/>
          <w:sz w:val="20"/>
          <w:szCs w:val="20"/>
        </w:rPr>
        <w:t xml:space="preserve"> - </w:t>
      </w:r>
      <w:r w:rsidRPr="00A04554">
        <w:rPr>
          <w:sz w:val="20"/>
          <w:szCs w:val="20"/>
        </w:rPr>
        <w:t>The capability of groups of people to work together, divide tasks, and leverage individual strengths</w:t>
      </w:r>
    </w:p>
    <w:p w:rsidR="00BF2A0E" w:rsidRPr="00924FCD" w:rsidRDefault="00BF2A0E" w:rsidP="00482962">
      <w:pPr>
        <w:pStyle w:val="NoSpacing"/>
        <w:ind w:left="709"/>
        <w:rPr>
          <w:i/>
          <w:sz w:val="20"/>
          <w:szCs w:val="20"/>
        </w:rPr>
      </w:pPr>
      <w:r w:rsidRPr="00924FCD">
        <w:rPr>
          <w:i/>
          <w:sz w:val="20"/>
          <w:szCs w:val="20"/>
        </w:rPr>
        <w:t xml:space="preserve">Collaboration is strongly supported by monitoring the individual feedbacks of others instead of conducting satisfaction surveys at the end of the project or waiting for bad results until it is too late. </w:t>
      </w:r>
      <w:r w:rsidR="00FC6C58">
        <w:rPr>
          <w:i/>
          <w:sz w:val="20"/>
          <w:szCs w:val="20"/>
        </w:rPr>
        <w:t>R</w:t>
      </w:r>
      <w:r w:rsidRPr="00924FCD">
        <w:rPr>
          <w:i/>
          <w:sz w:val="20"/>
          <w:szCs w:val="20"/>
        </w:rPr>
        <w:t>eal-time behavioral monitoring enables anyone to test own behavior</w:t>
      </w:r>
      <w:r w:rsidR="00FC6C58">
        <w:rPr>
          <w:i/>
          <w:sz w:val="20"/>
          <w:szCs w:val="20"/>
        </w:rPr>
        <w:t xml:space="preserve">s or to know about someone else’s strengths </w:t>
      </w:r>
      <w:r w:rsidRPr="00924FCD">
        <w:rPr>
          <w:i/>
          <w:sz w:val="20"/>
          <w:szCs w:val="20"/>
        </w:rPr>
        <w:t xml:space="preserve">by getting feedback nearly immediately </w:t>
      </w:r>
      <w:r w:rsidR="00FC6C58">
        <w:rPr>
          <w:i/>
          <w:sz w:val="20"/>
          <w:szCs w:val="20"/>
        </w:rPr>
        <w:t>and from anywhere</w:t>
      </w:r>
      <w:r w:rsidRPr="00924FCD">
        <w:rPr>
          <w:i/>
          <w:sz w:val="20"/>
          <w:szCs w:val="20"/>
        </w:rPr>
        <w:t>.</w:t>
      </w:r>
    </w:p>
    <w:p w:rsidR="00482962" w:rsidRPr="00A04554" w:rsidRDefault="00BF2A0E" w:rsidP="00482962">
      <w:pPr>
        <w:pStyle w:val="NoSpacing"/>
        <w:numPr>
          <w:ilvl w:val="0"/>
          <w:numId w:val="31"/>
        </w:numPr>
        <w:spacing w:before="120"/>
        <w:ind w:left="714" w:hanging="357"/>
        <w:rPr>
          <w:sz w:val="20"/>
          <w:szCs w:val="20"/>
        </w:rPr>
      </w:pPr>
      <w:r w:rsidRPr="00FC6C58">
        <w:rPr>
          <w:b/>
          <w:sz w:val="20"/>
          <w:szCs w:val="20"/>
        </w:rPr>
        <w:t>Meaning</w:t>
      </w:r>
      <w:r w:rsidRPr="00482962">
        <w:rPr>
          <w:b/>
          <w:sz w:val="20"/>
          <w:szCs w:val="20"/>
        </w:rPr>
        <w:t xml:space="preserve"> - </w:t>
      </w:r>
      <w:r w:rsidRPr="00A04554">
        <w:rPr>
          <w:sz w:val="20"/>
          <w:szCs w:val="20"/>
        </w:rPr>
        <w:t>The most powerful motivations come from within</w:t>
      </w:r>
    </w:p>
    <w:p w:rsidR="00BF2A0E" w:rsidRPr="00FC6C58" w:rsidRDefault="00BF2A0E" w:rsidP="00482962">
      <w:pPr>
        <w:pStyle w:val="NoSpacing"/>
        <w:ind w:left="709"/>
        <w:rPr>
          <w:i/>
          <w:sz w:val="20"/>
          <w:szCs w:val="20"/>
        </w:rPr>
      </w:pPr>
      <w:r w:rsidRPr="00FC6C58">
        <w:rPr>
          <w:i/>
          <w:sz w:val="20"/>
          <w:szCs w:val="20"/>
        </w:rPr>
        <w:t xml:space="preserve">In contrast to conventional monitoring and reporting, </w:t>
      </w:r>
      <w:r w:rsidR="00FC6C58" w:rsidRPr="00FC6C58">
        <w:rPr>
          <w:i/>
          <w:sz w:val="20"/>
          <w:szCs w:val="20"/>
        </w:rPr>
        <w:t>real-time visibility with a shifted</w:t>
      </w:r>
      <w:r w:rsidRPr="00FC6C58">
        <w:rPr>
          <w:i/>
          <w:sz w:val="20"/>
          <w:szCs w:val="20"/>
        </w:rPr>
        <w:t xml:space="preserve"> focus from pure results to </w:t>
      </w:r>
      <w:r w:rsidR="00FC6C58" w:rsidRPr="00FC6C58">
        <w:rPr>
          <w:i/>
          <w:sz w:val="20"/>
          <w:szCs w:val="20"/>
        </w:rPr>
        <w:t xml:space="preserve">a holistic system view makes it possible to understand where you stand. </w:t>
      </w:r>
      <w:r w:rsidRPr="00FC6C58">
        <w:rPr>
          <w:i/>
          <w:sz w:val="20"/>
          <w:szCs w:val="20"/>
        </w:rPr>
        <w:t xml:space="preserve">Nothing is more relevant to people than </w:t>
      </w:r>
      <w:r w:rsidR="00FC6C58">
        <w:rPr>
          <w:i/>
          <w:sz w:val="20"/>
          <w:szCs w:val="20"/>
        </w:rPr>
        <w:t xml:space="preserve">to know </w:t>
      </w:r>
      <w:r w:rsidRPr="00FC6C58">
        <w:rPr>
          <w:i/>
          <w:sz w:val="20"/>
          <w:szCs w:val="20"/>
        </w:rPr>
        <w:t>how they are perceived by others – this has real meaning to anybody, hasn’t it?</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Autonomy</w:t>
      </w:r>
      <w:r w:rsidRPr="00482962">
        <w:rPr>
          <w:b/>
          <w:sz w:val="20"/>
          <w:szCs w:val="20"/>
        </w:rPr>
        <w:t xml:space="preserve"> - </w:t>
      </w:r>
      <w:r w:rsidRPr="00A04554">
        <w:rPr>
          <w:sz w:val="20"/>
          <w:szCs w:val="20"/>
        </w:rPr>
        <w:t>The freedom to act on one’s own, making decisions without direction or approval from higher levels of management</w:t>
      </w:r>
    </w:p>
    <w:p w:rsidR="00BF2A0E" w:rsidRPr="00924FCD" w:rsidRDefault="00BF2A0E" w:rsidP="00482962">
      <w:pPr>
        <w:pStyle w:val="NoSpacing"/>
        <w:ind w:left="709"/>
        <w:rPr>
          <w:i/>
          <w:sz w:val="20"/>
          <w:szCs w:val="20"/>
        </w:rPr>
      </w:pPr>
      <w:r w:rsidRPr="00924FCD">
        <w:rPr>
          <w:i/>
          <w:sz w:val="20"/>
          <w:szCs w:val="20"/>
        </w:rPr>
        <w:t>It is up to each project participant to improve own behavior</w:t>
      </w:r>
      <w:r w:rsidR="00B02EF3">
        <w:rPr>
          <w:i/>
          <w:sz w:val="20"/>
          <w:szCs w:val="20"/>
        </w:rPr>
        <w:t>s, contributions, or performance</w:t>
      </w:r>
      <w:r w:rsidRPr="00924FCD">
        <w:rPr>
          <w:i/>
          <w:sz w:val="20"/>
          <w:szCs w:val="20"/>
        </w:rPr>
        <w:t xml:space="preserve"> </w:t>
      </w:r>
      <w:r w:rsidR="00B02EF3">
        <w:rPr>
          <w:i/>
          <w:sz w:val="20"/>
          <w:szCs w:val="20"/>
        </w:rPr>
        <w:t xml:space="preserve">if not compliant with the </w:t>
      </w:r>
      <w:r w:rsidR="00B02EF3" w:rsidRPr="00924FCD">
        <w:rPr>
          <w:i/>
          <w:sz w:val="20"/>
          <w:szCs w:val="20"/>
        </w:rPr>
        <w:t>agreed upon criteria (questionnaire</w:t>
      </w:r>
      <w:r w:rsidR="00B02EF3">
        <w:rPr>
          <w:i/>
          <w:sz w:val="20"/>
          <w:szCs w:val="20"/>
        </w:rPr>
        <w:t xml:space="preserve"> results) and standards - </w:t>
      </w:r>
      <w:r w:rsidRPr="00924FCD">
        <w:rPr>
          <w:i/>
          <w:sz w:val="20"/>
          <w:szCs w:val="20"/>
        </w:rPr>
        <w:t>no one has to be asked, no one other can do it for you</w:t>
      </w:r>
      <w:r w:rsidR="00B02EF3">
        <w:rPr>
          <w:i/>
          <w:sz w:val="20"/>
          <w:szCs w:val="20"/>
        </w:rPr>
        <w:t>, it’s only up to you</w:t>
      </w:r>
      <w:r w:rsidRPr="00924FCD">
        <w:rPr>
          <w:i/>
          <w:sz w:val="20"/>
          <w:szCs w:val="20"/>
        </w:rPr>
        <w:t>!</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Serendipity</w:t>
      </w:r>
      <w:r w:rsidRPr="00482962">
        <w:rPr>
          <w:b/>
          <w:sz w:val="20"/>
          <w:szCs w:val="20"/>
        </w:rPr>
        <w:t xml:space="preserve"> - </w:t>
      </w:r>
      <w:r w:rsidRPr="00A04554">
        <w:rPr>
          <w:sz w:val="20"/>
          <w:szCs w:val="20"/>
        </w:rPr>
        <w:t>The occurrence of events by chance in a beneficial way has always played a fundamental role in innovation</w:t>
      </w:r>
    </w:p>
    <w:p w:rsidR="00BF2A0E" w:rsidRPr="00B02EF3" w:rsidRDefault="00B02EF3" w:rsidP="00482962">
      <w:pPr>
        <w:pStyle w:val="NoSpacing"/>
        <w:ind w:left="709"/>
        <w:rPr>
          <w:i/>
          <w:sz w:val="20"/>
          <w:szCs w:val="20"/>
        </w:rPr>
      </w:pPr>
      <w:r w:rsidRPr="00B02EF3">
        <w:rPr>
          <w:i/>
          <w:sz w:val="20"/>
          <w:szCs w:val="20"/>
        </w:rPr>
        <w:t xml:space="preserve">Holistic real-time monitoring </w:t>
      </w:r>
      <w:r>
        <w:rPr>
          <w:i/>
          <w:sz w:val="20"/>
          <w:szCs w:val="20"/>
        </w:rPr>
        <w:t>is the most potent sensory system a project can have!</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Decentralization</w:t>
      </w:r>
      <w:r w:rsidRPr="00482962">
        <w:rPr>
          <w:b/>
          <w:sz w:val="20"/>
          <w:szCs w:val="20"/>
        </w:rPr>
        <w:t xml:space="preserve"> - </w:t>
      </w:r>
      <w:r w:rsidRPr="00A04554">
        <w:rPr>
          <w:sz w:val="20"/>
          <w:szCs w:val="20"/>
        </w:rPr>
        <w:t>Rather than a top-down approach where activity and decision-making are closely held in small, central areas—decentralization allows it to happen anywhere</w:t>
      </w:r>
    </w:p>
    <w:p w:rsidR="00BF2A0E" w:rsidRPr="00924FCD" w:rsidRDefault="00BF2A0E" w:rsidP="00482962">
      <w:pPr>
        <w:pStyle w:val="NoSpacing"/>
        <w:ind w:left="709"/>
        <w:rPr>
          <w:i/>
          <w:sz w:val="20"/>
          <w:szCs w:val="20"/>
        </w:rPr>
      </w:pPr>
      <w:r w:rsidRPr="00924FCD">
        <w:rPr>
          <w:i/>
          <w:sz w:val="20"/>
          <w:szCs w:val="20"/>
        </w:rPr>
        <w:t>Responsibility is with the individual project member! With the project manager’s role changed from a controller and administrator to a facilitator and the employees and stakeholders as accountable individuals for the overall project success (shifting from pure results to collaboration/interaction focus), control</w:t>
      </w:r>
      <w:r w:rsidR="00B02EF3">
        <w:rPr>
          <w:i/>
          <w:sz w:val="20"/>
          <w:szCs w:val="20"/>
        </w:rPr>
        <w:t>ling</w:t>
      </w:r>
      <w:r w:rsidRPr="00924FCD">
        <w:rPr>
          <w:i/>
          <w:sz w:val="20"/>
          <w:szCs w:val="20"/>
        </w:rPr>
        <w:t xml:space="preserve"> power is distributed within the system rather than enforced top-down.</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Experimentation</w:t>
      </w:r>
      <w:r w:rsidRPr="00482962">
        <w:rPr>
          <w:b/>
          <w:sz w:val="20"/>
          <w:szCs w:val="20"/>
        </w:rPr>
        <w:t xml:space="preserve"> - </w:t>
      </w:r>
      <w:r w:rsidRPr="00A04554">
        <w:rPr>
          <w:sz w:val="20"/>
          <w:szCs w:val="20"/>
        </w:rPr>
        <w:t>An environment where ideas can be tested quickly and improved continually</w:t>
      </w:r>
    </w:p>
    <w:p w:rsidR="00BF2A0E" w:rsidRPr="00924FCD" w:rsidRDefault="00BF2A0E" w:rsidP="00482962">
      <w:pPr>
        <w:pStyle w:val="NoSpacing"/>
        <w:ind w:left="709"/>
        <w:rPr>
          <w:i/>
          <w:sz w:val="20"/>
          <w:szCs w:val="20"/>
        </w:rPr>
      </w:pPr>
      <w:r w:rsidRPr="00924FCD">
        <w:rPr>
          <w:i/>
          <w:sz w:val="20"/>
          <w:szCs w:val="20"/>
        </w:rPr>
        <w:t>Real-time information enables experimentation regarding what works and what doesn’t - on a daily basis and by providing daily feedback.</w:t>
      </w:r>
    </w:p>
    <w:p w:rsidR="00482962" w:rsidRPr="00A04554" w:rsidRDefault="00BF2A0E" w:rsidP="00482962">
      <w:pPr>
        <w:pStyle w:val="NoSpacing"/>
        <w:numPr>
          <w:ilvl w:val="0"/>
          <w:numId w:val="31"/>
        </w:numPr>
        <w:spacing w:before="120"/>
        <w:ind w:left="714" w:hanging="357"/>
        <w:rPr>
          <w:sz w:val="20"/>
          <w:szCs w:val="20"/>
        </w:rPr>
      </w:pPr>
      <w:r w:rsidRPr="00924FCD">
        <w:rPr>
          <w:b/>
          <w:sz w:val="20"/>
          <w:szCs w:val="20"/>
        </w:rPr>
        <w:t>Speed</w:t>
      </w:r>
      <w:r w:rsidRPr="00482962">
        <w:rPr>
          <w:b/>
          <w:sz w:val="20"/>
          <w:szCs w:val="20"/>
        </w:rPr>
        <w:t xml:space="preserve"> - </w:t>
      </w:r>
      <w:r w:rsidRPr="00A04554">
        <w:rPr>
          <w:sz w:val="20"/>
          <w:szCs w:val="20"/>
        </w:rPr>
        <w:t>The unprecedented pace of change and immediacy of information</w:t>
      </w:r>
    </w:p>
    <w:p w:rsidR="00BF2A0E" w:rsidRPr="00924FCD" w:rsidRDefault="00BF2A0E" w:rsidP="00482962">
      <w:pPr>
        <w:pStyle w:val="NoSpacing"/>
        <w:ind w:left="709"/>
        <w:rPr>
          <w:i/>
          <w:sz w:val="20"/>
          <w:szCs w:val="20"/>
        </w:rPr>
      </w:pPr>
      <w:r w:rsidRPr="00924FCD">
        <w:rPr>
          <w:i/>
          <w:sz w:val="20"/>
          <w:szCs w:val="20"/>
        </w:rPr>
        <w:t xml:space="preserve">Real-time information </w:t>
      </w:r>
      <w:r w:rsidR="00016DEB">
        <w:rPr>
          <w:i/>
          <w:sz w:val="20"/>
          <w:szCs w:val="20"/>
        </w:rPr>
        <w:t xml:space="preserve">exchange </w:t>
      </w:r>
      <w:r w:rsidRPr="00924FCD">
        <w:rPr>
          <w:i/>
          <w:sz w:val="20"/>
          <w:szCs w:val="20"/>
        </w:rPr>
        <w:t>is a core principle of the proposed approach.</w:t>
      </w:r>
    </w:p>
    <w:p w:rsidR="00482962" w:rsidRPr="00A04554" w:rsidRDefault="00BF2A0E" w:rsidP="00A04554">
      <w:pPr>
        <w:pStyle w:val="NoSpacing"/>
        <w:numPr>
          <w:ilvl w:val="0"/>
          <w:numId w:val="31"/>
        </w:numPr>
        <w:spacing w:before="120"/>
        <w:ind w:left="714" w:hanging="357"/>
        <w:rPr>
          <w:sz w:val="20"/>
          <w:szCs w:val="20"/>
        </w:rPr>
      </w:pPr>
      <w:r w:rsidRPr="00924FCD">
        <w:rPr>
          <w:b/>
          <w:sz w:val="20"/>
          <w:szCs w:val="20"/>
        </w:rPr>
        <w:t xml:space="preserve">Trust </w:t>
      </w:r>
      <w:r w:rsidRPr="00A04554">
        <w:rPr>
          <w:b/>
          <w:sz w:val="20"/>
          <w:szCs w:val="20"/>
        </w:rPr>
        <w:t xml:space="preserve">- </w:t>
      </w:r>
      <w:r w:rsidRPr="00A04554">
        <w:rPr>
          <w:sz w:val="20"/>
          <w:szCs w:val="20"/>
        </w:rPr>
        <w:t>An acknowledgement that each of us is acting on good faith and good work will be reciprocated</w:t>
      </w:r>
    </w:p>
    <w:p w:rsidR="00BF2A0E" w:rsidRPr="00924FCD" w:rsidRDefault="00BF2A0E" w:rsidP="00482962">
      <w:pPr>
        <w:pStyle w:val="NoSpacing"/>
        <w:ind w:left="709"/>
        <w:rPr>
          <w:i/>
          <w:sz w:val="20"/>
          <w:szCs w:val="20"/>
        </w:rPr>
      </w:pPr>
      <w:r w:rsidRPr="00924FCD">
        <w:rPr>
          <w:i/>
          <w:sz w:val="20"/>
          <w:szCs w:val="20"/>
        </w:rPr>
        <w:t xml:space="preserve">Trust means the security of action in the situation of uncertainty. Justified trust needs to be checked and controlled. The assurance and reassurance of agreements is essential to know where you stand and is best utilized through real-time </w:t>
      </w:r>
      <w:r w:rsidR="00016DEB">
        <w:rPr>
          <w:i/>
          <w:sz w:val="20"/>
          <w:szCs w:val="20"/>
        </w:rPr>
        <w:t>feedback</w:t>
      </w:r>
      <w:r w:rsidRPr="00924FCD">
        <w:rPr>
          <w:i/>
          <w:sz w:val="20"/>
          <w:szCs w:val="20"/>
        </w:rPr>
        <w:t xml:space="preserve"> provided by those affected by your behaviors</w:t>
      </w:r>
      <w:r w:rsidR="00016DEB">
        <w:rPr>
          <w:i/>
          <w:sz w:val="20"/>
          <w:szCs w:val="20"/>
        </w:rPr>
        <w:t xml:space="preserve"> and actions</w:t>
      </w:r>
      <w:r w:rsidRPr="00924FCD">
        <w:rPr>
          <w:i/>
          <w:sz w:val="20"/>
          <w:szCs w:val="20"/>
        </w:rPr>
        <w:t>.</w:t>
      </w:r>
    </w:p>
    <w:p w:rsidR="00BF2A0E" w:rsidRPr="00790AD1" w:rsidRDefault="00BF2A0E" w:rsidP="00790AD1">
      <w:pPr>
        <w:spacing w:before="100" w:beforeAutospacing="1" w:after="100" w:afterAutospacing="1" w:line="240" w:lineRule="auto"/>
        <w:rPr>
          <w:rFonts w:eastAsia="Times New Roman" w:cs="Arial"/>
          <w:color w:val="333333"/>
          <w:sz w:val="20"/>
          <w:szCs w:val="20"/>
        </w:rPr>
      </w:pPr>
    </w:p>
    <w:p w:rsidR="00790AD1" w:rsidRDefault="00C06CEC" w:rsidP="00790AD1">
      <w:pPr>
        <w:spacing w:before="100" w:beforeAutospacing="1" w:after="100" w:afterAutospacing="1" w:line="240" w:lineRule="auto"/>
        <w:rPr>
          <w:rFonts w:eastAsia="Times New Roman" w:cs="Arial"/>
          <w:color w:val="333333"/>
          <w:sz w:val="20"/>
          <w:szCs w:val="20"/>
        </w:rPr>
      </w:pPr>
      <w:r>
        <w:rPr>
          <w:rFonts w:eastAsia="Times New Roman" w:cs="Arial"/>
          <w:b/>
          <w:bCs/>
          <w:color w:val="FF0000"/>
          <w:sz w:val="20"/>
        </w:rPr>
        <w:t xml:space="preserve">Section </w:t>
      </w:r>
      <w:r w:rsidR="00790AD1">
        <w:rPr>
          <w:rFonts w:eastAsia="Times New Roman" w:cs="Arial"/>
          <w:b/>
          <w:bCs/>
          <w:color w:val="FF0000"/>
          <w:sz w:val="20"/>
        </w:rPr>
        <w:t>6.</w:t>
      </w:r>
      <w:r w:rsidR="00790AD1" w:rsidRPr="00790AD1">
        <w:rPr>
          <w:rFonts w:eastAsia="Times New Roman" w:cs="Arial"/>
          <w:b/>
          <w:bCs/>
          <w:color w:val="FF0000"/>
          <w:sz w:val="20"/>
        </w:rPr>
        <w:t xml:space="preserve"> </w:t>
      </w:r>
      <w:r w:rsidR="00790AD1" w:rsidRPr="00790AD1">
        <w:rPr>
          <w:rFonts w:eastAsia="Times New Roman" w:cs="Arial"/>
          <w:b/>
          <w:bCs/>
          <w:color w:val="FF0000"/>
          <w:sz w:val="20"/>
          <w:u w:val="single"/>
        </w:rPr>
        <w:t>EXPERIMENTAL APPROACH</w:t>
      </w:r>
      <w:r w:rsidR="00790AD1" w:rsidRPr="00790AD1">
        <w:rPr>
          <w:rFonts w:eastAsia="Times New Roman" w:cs="Arial"/>
          <w:b/>
          <w:bCs/>
          <w:color w:val="FF0000"/>
          <w:sz w:val="20"/>
        </w:rPr>
        <w:t>:</w:t>
      </w:r>
    </w:p>
    <w:p w:rsidR="00293155" w:rsidRPr="00ED0B2F" w:rsidRDefault="00293155" w:rsidP="002A69BF">
      <w:pPr>
        <w:rPr>
          <w:sz w:val="20"/>
          <w:szCs w:val="20"/>
        </w:rPr>
      </w:pPr>
      <w:r w:rsidRPr="00ED0B2F">
        <w:rPr>
          <w:rFonts w:eastAsia="Times New Roman" w:cs="Arial"/>
          <w:b/>
          <w:sz w:val="20"/>
          <w:szCs w:val="20"/>
        </w:rPr>
        <w:t>Project Management 2.0 Measure</w:t>
      </w:r>
      <w:r w:rsidR="009E5E6E" w:rsidRPr="00ED0B2F">
        <w:rPr>
          <w:rFonts w:eastAsia="Times New Roman" w:cs="Arial"/>
          <w:b/>
          <w:sz w:val="20"/>
          <w:szCs w:val="20"/>
        </w:rPr>
        <w:t>ment Criteria</w:t>
      </w:r>
    </w:p>
    <w:p w:rsidR="00A3716D" w:rsidRPr="00ED0B2F" w:rsidRDefault="00A3716D" w:rsidP="00A3716D">
      <w:pPr>
        <w:rPr>
          <w:sz w:val="20"/>
          <w:szCs w:val="20"/>
        </w:rPr>
      </w:pPr>
      <w:r w:rsidRPr="00ED0B2F">
        <w:rPr>
          <w:sz w:val="20"/>
          <w:szCs w:val="20"/>
        </w:rPr>
        <w:t>Based on the notion of differentiating Means &amp; Ends</w:t>
      </w:r>
      <w:r w:rsidR="00B41A9E" w:rsidRPr="00ED0B2F">
        <w:rPr>
          <w:rStyle w:val="FootnoteReference"/>
          <w:sz w:val="20"/>
          <w:szCs w:val="20"/>
        </w:rPr>
        <w:footnoteReference w:id="4"/>
      </w:r>
      <w:r w:rsidRPr="00ED0B2F">
        <w:rPr>
          <w:sz w:val="20"/>
          <w:szCs w:val="20"/>
        </w:rPr>
        <w:t xml:space="preserve"> with means being the leading indicators for achieving ends (lagging indicators), the final effectiveness of managing the value drivers identified through collaborative feedback on the Six Box Leadership Model questions (means) has finally to be quantified according to project specific measures (ends).</w:t>
      </w:r>
    </w:p>
    <w:p w:rsidR="00A3716D" w:rsidRPr="00ED0B2F" w:rsidRDefault="00A3716D" w:rsidP="00A3716D">
      <w:pPr>
        <w:rPr>
          <w:sz w:val="20"/>
          <w:szCs w:val="20"/>
        </w:rPr>
      </w:pPr>
      <w:r w:rsidRPr="00ED0B2F">
        <w:rPr>
          <w:sz w:val="20"/>
          <w:szCs w:val="20"/>
        </w:rPr>
        <w:t>Measurement criteria are built upon the Systems Dynamic model of Lyneis and Ford</w:t>
      </w:r>
      <w:r w:rsidRPr="00ED0B2F">
        <w:rPr>
          <w:rStyle w:val="FootnoteReference"/>
          <w:sz w:val="20"/>
          <w:szCs w:val="20"/>
        </w:rPr>
        <w:footnoteReference w:id="5"/>
      </w:r>
      <w:r w:rsidRPr="00ED0B2F">
        <w:rPr>
          <w:sz w:val="20"/>
          <w:szCs w:val="20"/>
        </w:rPr>
        <w:t>. These measurement criteria are suited to cover unintended consequences of perceptional gaps (Rework Cycle, Controlling Feedback) as well as Ripple Effects</w:t>
      </w:r>
      <w:r w:rsidRPr="00ED0B2F">
        <w:rPr>
          <w:rStyle w:val="FootnoteReference"/>
          <w:sz w:val="20"/>
          <w:szCs w:val="20"/>
        </w:rPr>
        <w:footnoteReference w:id="6"/>
      </w:r>
      <w:r w:rsidRPr="00ED0B2F">
        <w:rPr>
          <w:sz w:val="20"/>
          <w:szCs w:val="20"/>
        </w:rPr>
        <w:t xml:space="preserve"> and Knock-on Effects</w:t>
      </w:r>
      <w:r w:rsidRPr="00ED0B2F">
        <w:rPr>
          <w:rStyle w:val="FootnoteReference"/>
          <w:sz w:val="20"/>
          <w:szCs w:val="20"/>
        </w:rPr>
        <w:footnoteReference w:id="7"/>
      </w:r>
      <w:r w:rsidRPr="00ED0B2F">
        <w:rPr>
          <w:sz w:val="20"/>
          <w:szCs w:val="20"/>
        </w:rPr>
        <w:t xml:space="preserve"> which are internal to the project (including suppliers, subcontractors, and stakeholder contribution). Furthermore, adverse feedbacks of clients and customers can initiate or amplify internal project dynamics</w:t>
      </w:r>
      <w:r w:rsidRPr="00ED0B2F">
        <w:rPr>
          <w:rStyle w:val="FootnoteReference"/>
          <w:sz w:val="20"/>
          <w:szCs w:val="20"/>
        </w:rPr>
        <w:footnoteReference w:id="8"/>
      </w:r>
      <w:r w:rsidRPr="00ED0B2F">
        <w:rPr>
          <w:sz w:val="20"/>
          <w:szCs w:val="20"/>
        </w:rPr>
        <w:t xml:space="preserve"> which are subsumed by measuring external in combination with internal effects.</w:t>
      </w:r>
    </w:p>
    <w:p w:rsidR="00ED4DE2" w:rsidRPr="00AC670C" w:rsidRDefault="00ED4DE2" w:rsidP="00ED4DE2">
      <w:pPr>
        <w:rPr>
          <w:sz w:val="20"/>
          <w:szCs w:val="20"/>
          <w:u w:val="single"/>
        </w:rPr>
      </w:pPr>
      <w:r w:rsidRPr="00ED0B2F">
        <w:rPr>
          <w:sz w:val="20"/>
          <w:szCs w:val="20"/>
          <w:u w:val="single"/>
        </w:rPr>
        <w:t>Managing the Means to Achieve the Desired Ends</w:t>
      </w:r>
    </w:p>
    <w:p w:rsidR="00ED4DE2" w:rsidRDefault="00862C6C" w:rsidP="003F3AB3">
      <w:pPr>
        <w:jc w:val="center"/>
        <w:rPr>
          <w:sz w:val="20"/>
          <w:szCs w:val="20"/>
        </w:rPr>
      </w:pPr>
      <w:r>
        <w:rPr>
          <w:noProof/>
          <w:sz w:val="20"/>
          <w:szCs w:val="20"/>
        </w:rPr>
        <w:drawing>
          <wp:inline distT="0" distB="0" distL="0" distR="0">
            <wp:extent cx="6115050" cy="3829050"/>
            <wp:effectExtent l="0" t="0" r="0" b="0"/>
            <wp:docPr id="4" name="Picture 4" descr="C:\40_HACKATHON\01_CONNECTING THE DOTS\09_Finals\Version 4\_images\figure 4_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40_HACKATHON\01_CONNECTING THE DOTS\09_Finals\Version 4\_images\figure 4_sup.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ED4DE2" w:rsidRPr="00ED4DE2" w:rsidRDefault="00ED4DE2" w:rsidP="001B1A8C">
      <w:pPr>
        <w:pStyle w:val="Caption"/>
        <w:rPr>
          <w:color w:val="auto"/>
          <w:sz w:val="20"/>
          <w:szCs w:val="20"/>
        </w:rPr>
      </w:pPr>
      <w:r>
        <w:t xml:space="preserve">Figure </w:t>
      </w:r>
      <w:fldSimple w:instr=" SEQ Figure \* ARABIC ">
        <w:r w:rsidR="008E0CA0">
          <w:rPr>
            <w:noProof/>
          </w:rPr>
          <w:t>4</w:t>
        </w:r>
      </w:fldSimple>
      <w:r>
        <w:t>: Means Monitoring and Ends Controlling</w:t>
      </w:r>
    </w:p>
    <w:sectPr w:rsidR="00ED4DE2" w:rsidRPr="00ED4DE2" w:rsidSect="00923D59">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849" w:rsidRDefault="00297849" w:rsidP="002A69BF">
      <w:pPr>
        <w:spacing w:after="0" w:line="240" w:lineRule="auto"/>
      </w:pPr>
      <w:r>
        <w:separator/>
      </w:r>
    </w:p>
  </w:endnote>
  <w:endnote w:type="continuationSeparator" w:id="0">
    <w:p w:rsidR="00297849" w:rsidRDefault="00297849" w:rsidP="002A6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lgun Gothic">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849" w:rsidRDefault="00297849" w:rsidP="002A69BF">
      <w:pPr>
        <w:spacing w:after="0" w:line="240" w:lineRule="auto"/>
      </w:pPr>
      <w:r>
        <w:separator/>
      </w:r>
    </w:p>
  </w:footnote>
  <w:footnote w:type="continuationSeparator" w:id="0">
    <w:p w:rsidR="00297849" w:rsidRDefault="00297849" w:rsidP="002A69BF">
      <w:pPr>
        <w:spacing w:after="0" w:line="240" w:lineRule="auto"/>
      </w:pPr>
      <w:r>
        <w:continuationSeparator/>
      </w:r>
    </w:p>
  </w:footnote>
  <w:footnote w:id="1">
    <w:p w:rsidR="00482962" w:rsidRPr="00753B17" w:rsidRDefault="00482962" w:rsidP="00482962">
      <w:pPr>
        <w:pStyle w:val="FootnoteText"/>
        <w:rPr>
          <w:sz w:val="16"/>
          <w:szCs w:val="16"/>
          <w:lang w:val="en-GB"/>
        </w:rPr>
      </w:pPr>
      <w:r w:rsidRPr="001654F2">
        <w:rPr>
          <w:rStyle w:val="FootnoteReference"/>
          <w:sz w:val="16"/>
          <w:szCs w:val="16"/>
        </w:rPr>
        <w:footnoteRef/>
      </w:r>
      <w:r w:rsidRPr="001654F2">
        <w:rPr>
          <w:sz w:val="16"/>
          <w:szCs w:val="16"/>
        </w:rPr>
        <w:t xml:space="preserve"> </w:t>
      </w:r>
      <w:r w:rsidRPr="001654F2">
        <w:rPr>
          <w:sz w:val="16"/>
          <w:szCs w:val="16"/>
          <w:lang w:val="en-GB"/>
        </w:rPr>
        <w:t xml:space="preserve">Examples of </w:t>
      </w:r>
      <w:r>
        <w:rPr>
          <w:sz w:val="16"/>
          <w:szCs w:val="16"/>
          <w:lang w:val="en-GB"/>
        </w:rPr>
        <w:t xml:space="preserve">academic </w:t>
      </w:r>
      <w:r w:rsidRPr="001654F2">
        <w:rPr>
          <w:sz w:val="16"/>
          <w:szCs w:val="16"/>
          <w:lang w:val="en-GB"/>
        </w:rPr>
        <w:t>publications that illustrate research background behind Six Box Leadership Model include:</w:t>
      </w:r>
    </w:p>
    <w:p w:rsidR="00482962" w:rsidRPr="00ED0B2F" w:rsidRDefault="00482962" w:rsidP="00ED0B2F">
      <w:pPr>
        <w:widowControl w:val="0"/>
        <w:numPr>
          <w:ilvl w:val="0"/>
          <w:numId w:val="29"/>
        </w:numPr>
        <w:tabs>
          <w:tab w:val="left" w:pos="720"/>
          <w:tab w:val="left" w:pos="1146"/>
          <w:tab w:val="left" w:pos="1572"/>
          <w:tab w:val="left" w:pos="1998"/>
          <w:tab w:val="left" w:pos="2130"/>
          <w:tab w:val="left" w:pos="2424"/>
          <w:tab w:val="left" w:pos="2556"/>
          <w:tab w:val="left" w:pos="3264"/>
          <w:tab w:val="left" w:pos="4398"/>
        </w:tabs>
        <w:suppressAutoHyphens/>
        <w:spacing w:after="0" w:line="240" w:lineRule="auto"/>
        <w:ind w:left="425" w:hanging="425"/>
        <w:jc w:val="both"/>
        <w:rPr>
          <w:rFonts w:ascii="Calibri" w:hAnsi="Calibri"/>
          <w:sz w:val="16"/>
          <w:szCs w:val="16"/>
        </w:rPr>
      </w:pPr>
      <w:r w:rsidRPr="00ED0B2F">
        <w:rPr>
          <w:rFonts w:ascii="Calibri" w:hAnsi="Calibri"/>
          <w:sz w:val="16"/>
          <w:szCs w:val="16"/>
        </w:rPr>
        <w:t>Amar D. Amar, Carsten Hentrich and Vlatka Hlupic: “To Be a Better Leader, Give up Authority”, Harvard Business Review, 87(12), pp.22-24, December  2009 issue,  ISSN 0017-8012. Received the Bright Idea Award in Management of New Jersey Policy Research Organization (NJPRO) Foundation.</w:t>
      </w:r>
    </w:p>
    <w:p w:rsidR="00482962" w:rsidRPr="00ED0B2F" w:rsidRDefault="00482962" w:rsidP="00ED0B2F">
      <w:pPr>
        <w:widowControl w:val="0"/>
        <w:numPr>
          <w:ilvl w:val="0"/>
          <w:numId w:val="29"/>
        </w:numPr>
        <w:tabs>
          <w:tab w:val="left" w:pos="720"/>
          <w:tab w:val="left" w:pos="1146"/>
          <w:tab w:val="left" w:pos="1572"/>
          <w:tab w:val="left" w:pos="1998"/>
          <w:tab w:val="left" w:pos="2130"/>
          <w:tab w:val="left" w:pos="2424"/>
          <w:tab w:val="left" w:pos="2556"/>
          <w:tab w:val="left" w:pos="3264"/>
          <w:tab w:val="left" w:pos="4398"/>
        </w:tabs>
        <w:suppressAutoHyphens/>
        <w:spacing w:after="0" w:line="240" w:lineRule="auto"/>
        <w:ind w:left="425" w:hanging="425"/>
        <w:jc w:val="both"/>
        <w:rPr>
          <w:rFonts w:ascii="Calibri" w:hAnsi="Calibri"/>
          <w:sz w:val="16"/>
          <w:szCs w:val="16"/>
        </w:rPr>
      </w:pPr>
      <w:r w:rsidRPr="00ED0B2F">
        <w:rPr>
          <w:rFonts w:ascii="Calibri" w:hAnsi="Calibri"/>
          <w:sz w:val="16"/>
          <w:szCs w:val="16"/>
        </w:rPr>
        <w:t>Amar D. Amar, Carsten Hentrich, Bami Bastani, Vlatka Hlupic: “How Managers Succeed by Letting Employees Lead”, Organizational Dynamics, invited seminal paper forthcoming in 2012, 47;1, ISSN 0090-2616.</w:t>
      </w:r>
    </w:p>
    <w:p w:rsidR="00482962" w:rsidRDefault="00482962" w:rsidP="00482962">
      <w:pPr>
        <w:widowControl w:val="0"/>
        <w:numPr>
          <w:ilvl w:val="0"/>
          <w:numId w:val="29"/>
        </w:numPr>
        <w:tabs>
          <w:tab w:val="left" w:pos="720"/>
          <w:tab w:val="left" w:pos="1146"/>
          <w:tab w:val="left" w:pos="1572"/>
          <w:tab w:val="left" w:pos="1998"/>
          <w:tab w:val="left" w:pos="2130"/>
          <w:tab w:val="left" w:pos="2424"/>
          <w:tab w:val="left" w:pos="2556"/>
          <w:tab w:val="left" w:pos="3264"/>
          <w:tab w:val="left" w:pos="4398"/>
        </w:tabs>
        <w:suppressAutoHyphens/>
        <w:spacing w:after="0" w:line="240" w:lineRule="auto"/>
        <w:ind w:left="425" w:hanging="425"/>
        <w:jc w:val="both"/>
        <w:rPr>
          <w:sz w:val="16"/>
          <w:szCs w:val="16"/>
        </w:rPr>
      </w:pPr>
      <w:r w:rsidRPr="001654F2">
        <w:rPr>
          <w:rFonts w:ascii="Calibri" w:hAnsi="Calibri"/>
          <w:sz w:val="16"/>
          <w:szCs w:val="16"/>
        </w:rPr>
        <w:t>Sajda Qureshi, Bob Briggs and Vlatka Hlupic: “</w:t>
      </w:r>
      <w:r w:rsidRPr="001654F2">
        <w:rPr>
          <w:rFonts w:ascii="Calibri" w:hAnsi="Calibri" w:cs="Arial"/>
          <w:sz w:val="16"/>
          <w:szCs w:val="16"/>
        </w:rPr>
        <w:t>Value Creation from Intellectual Capital: Convergence of Knowledge Management and Collaboration in the Intellectual Bandwidth Model</w:t>
      </w:r>
      <w:r w:rsidRPr="001654F2">
        <w:rPr>
          <w:rFonts w:ascii="Calibri" w:hAnsi="Calibri"/>
          <w:sz w:val="16"/>
          <w:szCs w:val="16"/>
        </w:rPr>
        <w:t xml:space="preserve">”, </w:t>
      </w:r>
      <w:r w:rsidRPr="001654F2">
        <w:rPr>
          <w:rFonts w:ascii="Calibri" w:hAnsi="Calibri"/>
          <w:i/>
          <w:iCs/>
          <w:sz w:val="16"/>
          <w:szCs w:val="16"/>
        </w:rPr>
        <w:t xml:space="preserve">Journal of Group Decision and Negotiation, </w:t>
      </w:r>
      <w:r w:rsidRPr="001654F2">
        <w:rPr>
          <w:rFonts w:ascii="Calibri" w:hAnsi="Calibri"/>
          <w:sz w:val="16"/>
          <w:szCs w:val="16"/>
        </w:rPr>
        <w:t>special issue on</w:t>
      </w:r>
      <w:r w:rsidRPr="001654F2">
        <w:rPr>
          <w:rFonts w:ascii="Calibri" w:hAnsi="Calibri"/>
          <w:i/>
          <w:iCs/>
          <w:sz w:val="16"/>
          <w:szCs w:val="16"/>
        </w:rPr>
        <w:t xml:space="preserve"> “</w:t>
      </w:r>
      <w:r w:rsidRPr="001654F2">
        <w:rPr>
          <w:rFonts w:ascii="Calibri" w:hAnsi="Calibri"/>
          <w:sz w:val="16"/>
          <w:szCs w:val="16"/>
        </w:rPr>
        <w:t xml:space="preserve">Current Advances in Collaboration Process Support”, 15(3), pp.197-220, 2006, </w:t>
      </w:r>
      <w:r w:rsidRPr="001654F2">
        <w:rPr>
          <w:rFonts w:ascii="Calibri" w:hAnsi="Calibri" w:cs="Arial"/>
          <w:color w:val="000000"/>
          <w:sz w:val="16"/>
          <w:szCs w:val="16"/>
        </w:rPr>
        <w:t>ISSN:0926-2644</w:t>
      </w:r>
      <w:r w:rsidRPr="001654F2">
        <w:rPr>
          <w:rFonts w:ascii="Calibri" w:hAnsi="Calibri"/>
          <w:i/>
          <w:iCs/>
          <w:sz w:val="16"/>
          <w:szCs w:val="16"/>
        </w:rPr>
        <w:t>.</w:t>
      </w:r>
    </w:p>
    <w:p w:rsidR="00482962" w:rsidRDefault="00482962" w:rsidP="00482962">
      <w:pPr>
        <w:widowControl w:val="0"/>
        <w:numPr>
          <w:ilvl w:val="0"/>
          <w:numId w:val="29"/>
        </w:numPr>
        <w:tabs>
          <w:tab w:val="left" w:pos="720"/>
          <w:tab w:val="left" w:pos="1146"/>
          <w:tab w:val="left" w:pos="1572"/>
          <w:tab w:val="left" w:pos="1998"/>
          <w:tab w:val="left" w:pos="2130"/>
          <w:tab w:val="left" w:pos="2424"/>
          <w:tab w:val="left" w:pos="2556"/>
          <w:tab w:val="left" w:pos="3264"/>
          <w:tab w:val="left" w:pos="4398"/>
        </w:tabs>
        <w:suppressAutoHyphens/>
        <w:spacing w:after="0" w:line="240" w:lineRule="auto"/>
        <w:ind w:left="425" w:hanging="425"/>
        <w:jc w:val="both"/>
        <w:rPr>
          <w:sz w:val="16"/>
          <w:szCs w:val="16"/>
        </w:rPr>
      </w:pPr>
      <w:r w:rsidRPr="001654F2">
        <w:rPr>
          <w:rFonts w:ascii="Calibri" w:hAnsi="Calibri"/>
          <w:sz w:val="16"/>
          <w:szCs w:val="16"/>
        </w:rPr>
        <w:t xml:space="preserve">Vlatka Hlupic, Gert-Jan de Vreede and Alessandra Orsoni: “Modelling and Simulation Techniques for </w:t>
      </w:r>
      <w:r w:rsidRPr="001654F2">
        <w:rPr>
          <w:rFonts w:ascii="Calibri" w:hAnsi="Calibri" w:cs="Courier New"/>
          <w:sz w:val="16"/>
          <w:szCs w:val="16"/>
        </w:rPr>
        <w:t xml:space="preserve">Business Process Analysis and Re-Engineering”, </w:t>
      </w:r>
      <w:r w:rsidRPr="001654F2">
        <w:rPr>
          <w:rFonts w:ascii="Calibri" w:hAnsi="Calibri"/>
          <w:i/>
          <w:sz w:val="16"/>
          <w:szCs w:val="16"/>
        </w:rPr>
        <w:t xml:space="preserve">International Journal of Simulation Systems Science and Technology, </w:t>
      </w:r>
      <w:r w:rsidRPr="001654F2">
        <w:rPr>
          <w:rFonts w:ascii="Calibri" w:hAnsi="Calibri" w:cs="Arial"/>
          <w:color w:val="000000"/>
          <w:sz w:val="16"/>
          <w:szCs w:val="16"/>
        </w:rPr>
        <w:t xml:space="preserve">Vol 7 (4-5), pp 1-8, </w:t>
      </w:r>
      <w:r w:rsidRPr="001654F2">
        <w:rPr>
          <w:rFonts w:ascii="Calibri" w:hAnsi="Calibri"/>
          <w:sz w:val="16"/>
          <w:szCs w:val="16"/>
        </w:rPr>
        <w:t>2006</w:t>
      </w:r>
      <w:r w:rsidRPr="001654F2">
        <w:rPr>
          <w:rFonts w:ascii="Calibri" w:hAnsi="Calibri"/>
          <w:i/>
          <w:sz w:val="16"/>
          <w:szCs w:val="16"/>
        </w:rPr>
        <w:t xml:space="preserve">, </w:t>
      </w:r>
      <w:r w:rsidRPr="001654F2">
        <w:rPr>
          <w:rFonts w:ascii="Calibri" w:hAnsi="Calibri"/>
          <w:sz w:val="16"/>
          <w:szCs w:val="16"/>
        </w:rPr>
        <w:t>ISSN:1473-8031.</w:t>
      </w:r>
    </w:p>
    <w:p w:rsidR="00482962" w:rsidRDefault="00482962" w:rsidP="00482962">
      <w:pPr>
        <w:pStyle w:val="HTMLBody"/>
        <w:numPr>
          <w:ilvl w:val="0"/>
          <w:numId w:val="29"/>
        </w:numPr>
        <w:tabs>
          <w:tab w:val="left" w:pos="1146"/>
          <w:tab w:val="left" w:pos="1572"/>
          <w:tab w:val="left" w:pos="1998"/>
          <w:tab w:val="left" w:pos="2130"/>
          <w:tab w:val="left" w:pos="2424"/>
          <w:tab w:val="left" w:pos="2556"/>
        </w:tabs>
        <w:spacing w:after="0" w:line="240" w:lineRule="auto"/>
        <w:ind w:left="425" w:hanging="425"/>
        <w:jc w:val="both"/>
        <w:rPr>
          <w:sz w:val="16"/>
          <w:szCs w:val="16"/>
        </w:rPr>
      </w:pPr>
      <w:r w:rsidRPr="001654F2">
        <w:rPr>
          <w:rFonts w:ascii="Calibri" w:hAnsi="Calibri"/>
          <w:sz w:val="16"/>
          <w:szCs w:val="16"/>
        </w:rPr>
        <w:t xml:space="preserve">Vlatka Hlupic, Anasthasia Pouloudi and George Rzevski: “Towards an integrated approach to Knowledge Management: 'hard', 'soft' and 'abstract' issues”, </w:t>
      </w:r>
      <w:r w:rsidRPr="001654F2">
        <w:rPr>
          <w:rFonts w:ascii="Calibri" w:hAnsi="Calibri"/>
          <w:i/>
          <w:sz w:val="16"/>
          <w:szCs w:val="16"/>
        </w:rPr>
        <w:t>Knowledge and Process Management, the</w:t>
      </w:r>
      <w:r w:rsidRPr="001654F2">
        <w:rPr>
          <w:rFonts w:ascii="Calibri" w:hAnsi="Calibri"/>
          <w:sz w:val="16"/>
          <w:szCs w:val="16"/>
        </w:rPr>
        <w:t xml:space="preserve"> </w:t>
      </w:r>
      <w:r w:rsidRPr="001654F2">
        <w:rPr>
          <w:rFonts w:ascii="Calibri" w:hAnsi="Calibri"/>
          <w:i/>
          <w:sz w:val="16"/>
          <w:szCs w:val="16"/>
        </w:rPr>
        <w:t xml:space="preserve">Journal of Corporate Transformation, </w:t>
      </w:r>
      <w:r w:rsidRPr="001654F2">
        <w:rPr>
          <w:rFonts w:ascii="Calibri" w:hAnsi="Calibri"/>
          <w:sz w:val="16"/>
          <w:szCs w:val="16"/>
        </w:rPr>
        <w:t>9(0), pp.1-14, 2002, ISSN: 1092-4604.</w:t>
      </w:r>
    </w:p>
    <w:p w:rsidR="00482962" w:rsidRPr="009B0047" w:rsidRDefault="00482962" w:rsidP="00482962">
      <w:pPr>
        <w:widowControl w:val="0"/>
        <w:numPr>
          <w:ilvl w:val="0"/>
          <w:numId w:val="29"/>
        </w:numPr>
        <w:tabs>
          <w:tab w:val="left" w:pos="720"/>
          <w:tab w:val="left" w:pos="1146"/>
          <w:tab w:val="left" w:pos="1572"/>
          <w:tab w:val="left" w:pos="1998"/>
          <w:tab w:val="left" w:pos="2130"/>
          <w:tab w:val="left" w:pos="2424"/>
          <w:tab w:val="left" w:pos="2556"/>
        </w:tabs>
        <w:suppressAutoHyphens/>
        <w:spacing w:after="0" w:line="240" w:lineRule="auto"/>
        <w:ind w:left="425" w:hanging="425"/>
        <w:jc w:val="both"/>
        <w:rPr>
          <w:sz w:val="16"/>
          <w:szCs w:val="16"/>
          <w:lang w:val="en-GB"/>
        </w:rPr>
      </w:pPr>
      <w:r w:rsidRPr="009B0047">
        <w:rPr>
          <w:rFonts w:ascii="Calibri" w:hAnsi="Calibri"/>
          <w:sz w:val="16"/>
          <w:szCs w:val="16"/>
        </w:rPr>
        <w:t xml:space="preserve">Jyoti Choudrie, Vlatka Hlupic and Zahir Irani: "Teams and Their Motivation for Business Process Re-engineering", </w:t>
      </w:r>
      <w:r w:rsidRPr="009B0047">
        <w:rPr>
          <w:rFonts w:ascii="Calibri" w:hAnsi="Calibri"/>
          <w:i/>
          <w:sz w:val="16"/>
          <w:szCs w:val="16"/>
        </w:rPr>
        <w:t xml:space="preserve">International Journal of Flexible Manufacturing Systems, </w:t>
      </w:r>
      <w:r w:rsidRPr="009B0047">
        <w:rPr>
          <w:rFonts w:ascii="Calibri" w:hAnsi="Calibri"/>
          <w:sz w:val="16"/>
          <w:szCs w:val="16"/>
        </w:rPr>
        <w:t>14, pp. 45-52, 2002, ISSN: 0920-6299.</w:t>
      </w:r>
    </w:p>
  </w:footnote>
  <w:footnote w:id="2">
    <w:p w:rsidR="00EB4E3D" w:rsidRPr="006E196F" w:rsidRDefault="00EB4E3D" w:rsidP="00D321A6">
      <w:pPr>
        <w:pStyle w:val="FootnoteText"/>
      </w:pPr>
      <w:r w:rsidRPr="009B0047">
        <w:rPr>
          <w:rStyle w:val="FootnoteReference"/>
          <w:sz w:val="16"/>
          <w:szCs w:val="16"/>
        </w:rPr>
        <w:footnoteRef/>
      </w:r>
      <w:r w:rsidRPr="009B0047">
        <w:rPr>
          <w:sz w:val="16"/>
          <w:szCs w:val="16"/>
        </w:rPr>
        <w:t xml:space="preserve"> Please refer to the Management 2.0 Hackathon hack “Collaborative Business Planning” by Matt Johnson or visit the Omnistrat</w:t>
      </w:r>
      <w:r w:rsidRPr="009B0047">
        <w:rPr>
          <w:sz w:val="16"/>
          <w:szCs w:val="16"/>
          <w:vertAlign w:val="superscript"/>
        </w:rPr>
        <w:t>©</w:t>
      </w:r>
      <w:r w:rsidRPr="009B0047">
        <w:rPr>
          <w:sz w:val="16"/>
          <w:szCs w:val="16"/>
        </w:rPr>
        <w:t xml:space="preserve"> website </w:t>
      </w:r>
      <w:hyperlink r:id="rId1" w:history="1">
        <w:r w:rsidRPr="009B0047">
          <w:rPr>
            <w:rStyle w:val="Hyperlink"/>
            <w:sz w:val="16"/>
            <w:szCs w:val="16"/>
          </w:rPr>
          <w:t>www.omnistrat.com</w:t>
        </w:r>
      </w:hyperlink>
    </w:p>
  </w:footnote>
  <w:footnote w:id="3">
    <w:p w:rsidR="00D6159C" w:rsidRPr="00D6159C" w:rsidRDefault="00D6159C">
      <w:pPr>
        <w:pStyle w:val="FootnoteText"/>
      </w:pPr>
      <w:r w:rsidRPr="00210410">
        <w:rPr>
          <w:rStyle w:val="FootnoteReference"/>
        </w:rPr>
        <w:footnoteRef/>
      </w:r>
      <w:r w:rsidRPr="00210410">
        <w:t xml:space="preserve"> </w:t>
      </w:r>
      <w:r w:rsidRPr="00210410">
        <w:rPr>
          <w:sz w:val="16"/>
          <w:szCs w:val="16"/>
        </w:rPr>
        <w:t>Please refer to Management 2.0 Hackathon hack “Using transparent "points system" for reward management”</w:t>
      </w:r>
    </w:p>
  </w:footnote>
  <w:footnote w:id="4">
    <w:p w:rsidR="00B41A9E" w:rsidRPr="00B41A9E" w:rsidRDefault="00B41A9E">
      <w:pPr>
        <w:pStyle w:val="FootnoteText"/>
      </w:pPr>
      <w:r>
        <w:rPr>
          <w:rStyle w:val="FootnoteReference"/>
        </w:rPr>
        <w:footnoteRef/>
      </w:r>
      <w:r>
        <w:t xml:space="preserve"> </w:t>
      </w:r>
      <w:r w:rsidRPr="00B41A9E">
        <w:rPr>
          <w:sz w:val="16"/>
          <w:szCs w:val="16"/>
        </w:rPr>
        <w:t>See Ackoff, Russell: "Re-Creating the Corporation: A Design of Organizations for the 21st Century," A Design of Organizations for the 21st Century, Oxford University Press, USA, 1999</w:t>
      </w:r>
    </w:p>
  </w:footnote>
  <w:footnote w:id="5">
    <w:p w:rsidR="00A3716D" w:rsidRPr="005271F8" w:rsidRDefault="00A3716D" w:rsidP="00A3716D">
      <w:pPr>
        <w:pStyle w:val="FootnoteText"/>
      </w:pPr>
      <w:r>
        <w:rPr>
          <w:rStyle w:val="FootnoteReference"/>
        </w:rPr>
        <w:footnoteRef/>
      </w:r>
      <w:r>
        <w:t xml:space="preserve"> </w:t>
      </w:r>
      <w:r w:rsidRPr="00A74316">
        <w:rPr>
          <w:sz w:val="16"/>
          <w:szCs w:val="16"/>
        </w:rPr>
        <w:t>Ibid: page 161 ff. – see Fig. 1. The rework cycle (adapted from Cooper, 1993); Fig. 2. Controlling feedback loops for achieving a target schedule (deadline); Fig. 3. Policy resistance via ripple effects of rework and controlling feedback to improve schedule performance</w:t>
      </w:r>
    </w:p>
  </w:footnote>
  <w:footnote w:id="6">
    <w:p w:rsidR="00A3716D" w:rsidRPr="00DA0C3E" w:rsidRDefault="00A3716D" w:rsidP="00A3716D">
      <w:pPr>
        <w:pStyle w:val="FootnoteText"/>
      </w:pPr>
      <w:r>
        <w:rPr>
          <w:rStyle w:val="FootnoteReference"/>
        </w:rPr>
        <w:footnoteRef/>
      </w:r>
      <w:r>
        <w:t xml:space="preserve"> </w:t>
      </w:r>
      <w:r w:rsidRPr="00A74316">
        <w:rPr>
          <w:sz w:val="16"/>
          <w:szCs w:val="16"/>
        </w:rPr>
        <w:t>Ibid: page 159 - "Ripple effects" is the name commonly used in projects to describe the primary side effects of well-intentioned project control efforts. Modeling ripple effects in projects captures and leverages the concept of policy resistance.</w:t>
      </w:r>
    </w:p>
  </w:footnote>
  <w:footnote w:id="7">
    <w:p w:rsidR="00A3716D" w:rsidRPr="00A74316" w:rsidRDefault="00A3716D" w:rsidP="00A3716D">
      <w:pPr>
        <w:pStyle w:val="FootnoteText"/>
        <w:rPr>
          <w:sz w:val="16"/>
          <w:szCs w:val="16"/>
        </w:rPr>
      </w:pPr>
      <w:r>
        <w:rPr>
          <w:rStyle w:val="FootnoteReference"/>
        </w:rPr>
        <w:footnoteRef/>
      </w:r>
      <w:r>
        <w:t xml:space="preserve"> </w:t>
      </w:r>
      <w:r w:rsidRPr="00A74316">
        <w:rPr>
          <w:sz w:val="16"/>
          <w:szCs w:val="16"/>
        </w:rPr>
        <w:t>Ibid: page 159 - "Knock-on effects" refers to the secondary impacts of project control efforts, i.e., the impacts of ripple effects, often caused by processes that produce excessive or detrimental concurrence or human factors that amplify the negative effects via channels such as morale.</w:t>
      </w:r>
    </w:p>
  </w:footnote>
  <w:footnote w:id="8">
    <w:p w:rsidR="00A3716D" w:rsidRPr="00DA0C3E" w:rsidRDefault="00A3716D" w:rsidP="00A3716D">
      <w:pPr>
        <w:pStyle w:val="FootnoteText"/>
      </w:pPr>
      <w:r w:rsidRPr="00A74316">
        <w:rPr>
          <w:rStyle w:val="FootnoteReference"/>
          <w:sz w:val="16"/>
          <w:szCs w:val="16"/>
        </w:rPr>
        <w:footnoteRef/>
      </w:r>
      <w:r w:rsidRPr="00A74316">
        <w:rPr>
          <w:sz w:val="16"/>
          <w:szCs w:val="16"/>
        </w:rPr>
        <w:t xml:space="preserve"> Ibid: page 166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5B3B"/>
    <w:multiLevelType w:val="hybridMultilevel"/>
    <w:tmpl w:val="58CC2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70EEB"/>
    <w:multiLevelType w:val="hybridMultilevel"/>
    <w:tmpl w:val="DE945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905BE"/>
    <w:multiLevelType w:val="hybridMultilevel"/>
    <w:tmpl w:val="FF146E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57298"/>
    <w:multiLevelType w:val="hybridMultilevel"/>
    <w:tmpl w:val="EBF4A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B27EA"/>
    <w:multiLevelType w:val="hybridMultilevel"/>
    <w:tmpl w:val="0A886A7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C10E5"/>
    <w:multiLevelType w:val="hybridMultilevel"/>
    <w:tmpl w:val="B97C4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24376"/>
    <w:multiLevelType w:val="hybridMultilevel"/>
    <w:tmpl w:val="6D609A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02959"/>
    <w:multiLevelType w:val="hybridMultilevel"/>
    <w:tmpl w:val="E29C2CAA"/>
    <w:lvl w:ilvl="0" w:tplc="BE5C86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53FCA"/>
    <w:multiLevelType w:val="hybridMultilevel"/>
    <w:tmpl w:val="B3F6912E"/>
    <w:lvl w:ilvl="0" w:tplc="BE5C86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762AB"/>
    <w:multiLevelType w:val="multilevel"/>
    <w:tmpl w:val="E9CE1614"/>
    <w:lvl w:ilvl="0">
      <w:start w:val="1"/>
      <w:numFmt w:val="decimal"/>
      <w:lvlText w:val="%1."/>
      <w:lvlJc w:val="left"/>
      <w:pPr>
        <w:ind w:left="426" w:hanging="426"/>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27274B41"/>
    <w:multiLevelType w:val="hybridMultilevel"/>
    <w:tmpl w:val="787813EA"/>
    <w:lvl w:ilvl="0" w:tplc="BE5C86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471F64"/>
    <w:multiLevelType w:val="hybridMultilevel"/>
    <w:tmpl w:val="EAF8A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13858"/>
    <w:multiLevelType w:val="hybridMultilevel"/>
    <w:tmpl w:val="7CB0E1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D93273"/>
    <w:multiLevelType w:val="hybridMultilevel"/>
    <w:tmpl w:val="689A63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E32F20"/>
    <w:multiLevelType w:val="hybridMultilevel"/>
    <w:tmpl w:val="171871B8"/>
    <w:lvl w:ilvl="0" w:tplc="3AF88F60">
      <w:start w:val="3"/>
      <w:numFmt w:val="decimal"/>
      <w:lvlText w:val="%1."/>
      <w:lvlJc w:val="left"/>
      <w:pPr>
        <w:tabs>
          <w:tab w:val="num" w:pos="720"/>
        </w:tabs>
        <w:ind w:left="720" w:hanging="360"/>
      </w:pPr>
    </w:lvl>
    <w:lvl w:ilvl="1" w:tplc="BAD87A44" w:tentative="1">
      <w:start w:val="1"/>
      <w:numFmt w:val="decimal"/>
      <w:lvlText w:val="%2."/>
      <w:lvlJc w:val="left"/>
      <w:pPr>
        <w:tabs>
          <w:tab w:val="num" w:pos="1440"/>
        </w:tabs>
        <w:ind w:left="1440" w:hanging="360"/>
      </w:pPr>
    </w:lvl>
    <w:lvl w:ilvl="2" w:tplc="F11EBF4A" w:tentative="1">
      <w:start w:val="1"/>
      <w:numFmt w:val="decimal"/>
      <w:lvlText w:val="%3."/>
      <w:lvlJc w:val="left"/>
      <w:pPr>
        <w:tabs>
          <w:tab w:val="num" w:pos="2160"/>
        </w:tabs>
        <w:ind w:left="2160" w:hanging="360"/>
      </w:pPr>
    </w:lvl>
    <w:lvl w:ilvl="3" w:tplc="EEE67326" w:tentative="1">
      <w:start w:val="1"/>
      <w:numFmt w:val="decimal"/>
      <w:lvlText w:val="%4."/>
      <w:lvlJc w:val="left"/>
      <w:pPr>
        <w:tabs>
          <w:tab w:val="num" w:pos="2880"/>
        </w:tabs>
        <w:ind w:left="2880" w:hanging="360"/>
      </w:pPr>
    </w:lvl>
    <w:lvl w:ilvl="4" w:tplc="F2BEF5F2" w:tentative="1">
      <w:start w:val="1"/>
      <w:numFmt w:val="decimal"/>
      <w:lvlText w:val="%5."/>
      <w:lvlJc w:val="left"/>
      <w:pPr>
        <w:tabs>
          <w:tab w:val="num" w:pos="3600"/>
        </w:tabs>
        <w:ind w:left="3600" w:hanging="360"/>
      </w:pPr>
    </w:lvl>
    <w:lvl w:ilvl="5" w:tplc="FDFEB4FC" w:tentative="1">
      <w:start w:val="1"/>
      <w:numFmt w:val="decimal"/>
      <w:lvlText w:val="%6."/>
      <w:lvlJc w:val="left"/>
      <w:pPr>
        <w:tabs>
          <w:tab w:val="num" w:pos="4320"/>
        </w:tabs>
        <w:ind w:left="4320" w:hanging="360"/>
      </w:pPr>
    </w:lvl>
    <w:lvl w:ilvl="6" w:tplc="9AB6CF74" w:tentative="1">
      <w:start w:val="1"/>
      <w:numFmt w:val="decimal"/>
      <w:lvlText w:val="%7."/>
      <w:lvlJc w:val="left"/>
      <w:pPr>
        <w:tabs>
          <w:tab w:val="num" w:pos="5040"/>
        </w:tabs>
        <w:ind w:left="5040" w:hanging="360"/>
      </w:pPr>
    </w:lvl>
    <w:lvl w:ilvl="7" w:tplc="41DA97C2" w:tentative="1">
      <w:start w:val="1"/>
      <w:numFmt w:val="decimal"/>
      <w:lvlText w:val="%8."/>
      <w:lvlJc w:val="left"/>
      <w:pPr>
        <w:tabs>
          <w:tab w:val="num" w:pos="5760"/>
        </w:tabs>
        <w:ind w:left="5760" w:hanging="360"/>
      </w:pPr>
    </w:lvl>
    <w:lvl w:ilvl="8" w:tplc="81DEBF28" w:tentative="1">
      <w:start w:val="1"/>
      <w:numFmt w:val="decimal"/>
      <w:lvlText w:val="%9."/>
      <w:lvlJc w:val="left"/>
      <w:pPr>
        <w:tabs>
          <w:tab w:val="num" w:pos="6480"/>
        </w:tabs>
        <w:ind w:left="6480" w:hanging="360"/>
      </w:pPr>
    </w:lvl>
  </w:abstractNum>
  <w:abstractNum w:abstractNumId="15">
    <w:nsid w:val="2EE0055A"/>
    <w:multiLevelType w:val="hybridMultilevel"/>
    <w:tmpl w:val="FE70C3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3F487A"/>
    <w:multiLevelType w:val="hybridMultilevel"/>
    <w:tmpl w:val="5DE81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3555F4"/>
    <w:multiLevelType w:val="hybridMultilevel"/>
    <w:tmpl w:val="5374F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FF53C3"/>
    <w:multiLevelType w:val="hybridMultilevel"/>
    <w:tmpl w:val="2996DB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2924C3"/>
    <w:multiLevelType w:val="hybridMultilevel"/>
    <w:tmpl w:val="304E8B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686C8A"/>
    <w:multiLevelType w:val="hybridMultilevel"/>
    <w:tmpl w:val="68C2325A"/>
    <w:lvl w:ilvl="0" w:tplc="29C272E8">
      <w:start w:val="5"/>
      <w:numFmt w:val="decimal"/>
      <w:lvlText w:val="%1."/>
      <w:lvlJc w:val="left"/>
      <w:pPr>
        <w:tabs>
          <w:tab w:val="num" w:pos="720"/>
        </w:tabs>
        <w:ind w:left="720" w:hanging="360"/>
      </w:pPr>
    </w:lvl>
    <w:lvl w:ilvl="1" w:tplc="CFA8E054" w:tentative="1">
      <w:start w:val="1"/>
      <w:numFmt w:val="decimal"/>
      <w:lvlText w:val="%2."/>
      <w:lvlJc w:val="left"/>
      <w:pPr>
        <w:tabs>
          <w:tab w:val="num" w:pos="1440"/>
        </w:tabs>
        <w:ind w:left="1440" w:hanging="360"/>
      </w:pPr>
    </w:lvl>
    <w:lvl w:ilvl="2" w:tplc="86EA32CA" w:tentative="1">
      <w:start w:val="1"/>
      <w:numFmt w:val="decimal"/>
      <w:lvlText w:val="%3."/>
      <w:lvlJc w:val="left"/>
      <w:pPr>
        <w:tabs>
          <w:tab w:val="num" w:pos="2160"/>
        </w:tabs>
        <w:ind w:left="2160" w:hanging="360"/>
      </w:pPr>
    </w:lvl>
    <w:lvl w:ilvl="3" w:tplc="E2A09746" w:tentative="1">
      <w:start w:val="1"/>
      <w:numFmt w:val="decimal"/>
      <w:lvlText w:val="%4."/>
      <w:lvlJc w:val="left"/>
      <w:pPr>
        <w:tabs>
          <w:tab w:val="num" w:pos="2880"/>
        </w:tabs>
        <w:ind w:left="2880" w:hanging="360"/>
      </w:pPr>
    </w:lvl>
    <w:lvl w:ilvl="4" w:tplc="F7425AAC" w:tentative="1">
      <w:start w:val="1"/>
      <w:numFmt w:val="decimal"/>
      <w:lvlText w:val="%5."/>
      <w:lvlJc w:val="left"/>
      <w:pPr>
        <w:tabs>
          <w:tab w:val="num" w:pos="3600"/>
        </w:tabs>
        <w:ind w:left="3600" w:hanging="360"/>
      </w:pPr>
    </w:lvl>
    <w:lvl w:ilvl="5" w:tplc="CC86F070" w:tentative="1">
      <w:start w:val="1"/>
      <w:numFmt w:val="decimal"/>
      <w:lvlText w:val="%6."/>
      <w:lvlJc w:val="left"/>
      <w:pPr>
        <w:tabs>
          <w:tab w:val="num" w:pos="4320"/>
        </w:tabs>
        <w:ind w:left="4320" w:hanging="360"/>
      </w:pPr>
    </w:lvl>
    <w:lvl w:ilvl="6" w:tplc="7BAAA958" w:tentative="1">
      <w:start w:val="1"/>
      <w:numFmt w:val="decimal"/>
      <w:lvlText w:val="%7."/>
      <w:lvlJc w:val="left"/>
      <w:pPr>
        <w:tabs>
          <w:tab w:val="num" w:pos="5040"/>
        </w:tabs>
        <w:ind w:left="5040" w:hanging="360"/>
      </w:pPr>
    </w:lvl>
    <w:lvl w:ilvl="7" w:tplc="35FC5312" w:tentative="1">
      <w:start w:val="1"/>
      <w:numFmt w:val="decimal"/>
      <w:lvlText w:val="%8."/>
      <w:lvlJc w:val="left"/>
      <w:pPr>
        <w:tabs>
          <w:tab w:val="num" w:pos="5760"/>
        </w:tabs>
        <w:ind w:left="5760" w:hanging="360"/>
      </w:pPr>
    </w:lvl>
    <w:lvl w:ilvl="8" w:tplc="6B200E42" w:tentative="1">
      <w:start w:val="1"/>
      <w:numFmt w:val="decimal"/>
      <w:lvlText w:val="%9."/>
      <w:lvlJc w:val="left"/>
      <w:pPr>
        <w:tabs>
          <w:tab w:val="num" w:pos="6480"/>
        </w:tabs>
        <w:ind w:left="6480" w:hanging="360"/>
      </w:pPr>
    </w:lvl>
  </w:abstractNum>
  <w:abstractNum w:abstractNumId="21">
    <w:nsid w:val="45657583"/>
    <w:multiLevelType w:val="hybridMultilevel"/>
    <w:tmpl w:val="D4B85112"/>
    <w:lvl w:ilvl="0" w:tplc="BE5C86B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D574194"/>
    <w:multiLevelType w:val="hybridMultilevel"/>
    <w:tmpl w:val="00504094"/>
    <w:lvl w:ilvl="0" w:tplc="CE08828A">
      <w:start w:val="11"/>
      <w:numFmt w:val="decimal"/>
      <w:lvlText w:val="%1."/>
      <w:lvlJc w:val="left"/>
      <w:pPr>
        <w:tabs>
          <w:tab w:val="num" w:pos="720"/>
        </w:tabs>
        <w:ind w:left="720" w:hanging="360"/>
      </w:pPr>
    </w:lvl>
    <w:lvl w:ilvl="1" w:tplc="841E0E10" w:tentative="1">
      <w:start w:val="1"/>
      <w:numFmt w:val="decimal"/>
      <w:lvlText w:val="%2."/>
      <w:lvlJc w:val="left"/>
      <w:pPr>
        <w:tabs>
          <w:tab w:val="num" w:pos="1440"/>
        </w:tabs>
        <w:ind w:left="1440" w:hanging="360"/>
      </w:pPr>
    </w:lvl>
    <w:lvl w:ilvl="2" w:tplc="EC2CDCB2" w:tentative="1">
      <w:start w:val="1"/>
      <w:numFmt w:val="decimal"/>
      <w:lvlText w:val="%3."/>
      <w:lvlJc w:val="left"/>
      <w:pPr>
        <w:tabs>
          <w:tab w:val="num" w:pos="2160"/>
        </w:tabs>
        <w:ind w:left="2160" w:hanging="360"/>
      </w:pPr>
    </w:lvl>
    <w:lvl w:ilvl="3" w:tplc="12768EDE" w:tentative="1">
      <w:start w:val="1"/>
      <w:numFmt w:val="decimal"/>
      <w:lvlText w:val="%4."/>
      <w:lvlJc w:val="left"/>
      <w:pPr>
        <w:tabs>
          <w:tab w:val="num" w:pos="2880"/>
        </w:tabs>
        <w:ind w:left="2880" w:hanging="360"/>
      </w:pPr>
    </w:lvl>
    <w:lvl w:ilvl="4" w:tplc="42508DBE" w:tentative="1">
      <w:start w:val="1"/>
      <w:numFmt w:val="decimal"/>
      <w:lvlText w:val="%5."/>
      <w:lvlJc w:val="left"/>
      <w:pPr>
        <w:tabs>
          <w:tab w:val="num" w:pos="3600"/>
        </w:tabs>
        <w:ind w:left="3600" w:hanging="360"/>
      </w:pPr>
    </w:lvl>
    <w:lvl w:ilvl="5" w:tplc="4FC25D94" w:tentative="1">
      <w:start w:val="1"/>
      <w:numFmt w:val="decimal"/>
      <w:lvlText w:val="%6."/>
      <w:lvlJc w:val="left"/>
      <w:pPr>
        <w:tabs>
          <w:tab w:val="num" w:pos="4320"/>
        </w:tabs>
        <w:ind w:left="4320" w:hanging="360"/>
      </w:pPr>
    </w:lvl>
    <w:lvl w:ilvl="6" w:tplc="4FCEE9D0" w:tentative="1">
      <w:start w:val="1"/>
      <w:numFmt w:val="decimal"/>
      <w:lvlText w:val="%7."/>
      <w:lvlJc w:val="left"/>
      <w:pPr>
        <w:tabs>
          <w:tab w:val="num" w:pos="5040"/>
        </w:tabs>
        <w:ind w:left="5040" w:hanging="360"/>
      </w:pPr>
    </w:lvl>
    <w:lvl w:ilvl="7" w:tplc="6C4ABBB0" w:tentative="1">
      <w:start w:val="1"/>
      <w:numFmt w:val="decimal"/>
      <w:lvlText w:val="%8."/>
      <w:lvlJc w:val="left"/>
      <w:pPr>
        <w:tabs>
          <w:tab w:val="num" w:pos="5760"/>
        </w:tabs>
        <w:ind w:left="5760" w:hanging="360"/>
      </w:pPr>
    </w:lvl>
    <w:lvl w:ilvl="8" w:tplc="FFCA7614" w:tentative="1">
      <w:start w:val="1"/>
      <w:numFmt w:val="decimal"/>
      <w:lvlText w:val="%9."/>
      <w:lvlJc w:val="left"/>
      <w:pPr>
        <w:tabs>
          <w:tab w:val="num" w:pos="6480"/>
        </w:tabs>
        <w:ind w:left="6480" w:hanging="360"/>
      </w:pPr>
    </w:lvl>
  </w:abstractNum>
  <w:abstractNum w:abstractNumId="23">
    <w:nsid w:val="4EAE2F2B"/>
    <w:multiLevelType w:val="hybridMultilevel"/>
    <w:tmpl w:val="93CED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3D11D7"/>
    <w:multiLevelType w:val="hybridMultilevel"/>
    <w:tmpl w:val="3DAC70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FE7D34"/>
    <w:multiLevelType w:val="hybridMultilevel"/>
    <w:tmpl w:val="26F869E8"/>
    <w:lvl w:ilvl="0" w:tplc="BE5C86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D1DDA"/>
    <w:multiLevelType w:val="hybridMultilevel"/>
    <w:tmpl w:val="D09C94F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501621C"/>
    <w:multiLevelType w:val="hybridMultilevel"/>
    <w:tmpl w:val="0B10B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E81FCC"/>
    <w:multiLevelType w:val="hybridMultilevel"/>
    <w:tmpl w:val="3042AA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97440E"/>
    <w:multiLevelType w:val="hybridMultilevel"/>
    <w:tmpl w:val="13D434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47AFE"/>
    <w:multiLevelType w:val="hybridMultilevel"/>
    <w:tmpl w:val="7A5C7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0708F0"/>
    <w:multiLevelType w:val="hybridMultilevel"/>
    <w:tmpl w:val="2D66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3660B7"/>
    <w:multiLevelType w:val="hybridMultilevel"/>
    <w:tmpl w:val="3B440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955135"/>
    <w:multiLevelType w:val="hybridMultilevel"/>
    <w:tmpl w:val="273C8FA4"/>
    <w:lvl w:ilvl="0" w:tplc="BE5C86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E72D6E"/>
    <w:multiLevelType w:val="hybridMultilevel"/>
    <w:tmpl w:val="2ED60D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95D37B0"/>
    <w:multiLevelType w:val="hybridMultilevel"/>
    <w:tmpl w:val="32D2110A"/>
    <w:lvl w:ilvl="0" w:tplc="BE5C86B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96571F1"/>
    <w:multiLevelType w:val="hybridMultilevel"/>
    <w:tmpl w:val="FFFCF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7C03"/>
    <w:multiLevelType w:val="hybridMultilevel"/>
    <w:tmpl w:val="C8D4E6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3"/>
  </w:num>
  <w:num w:numId="3">
    <w:abstractNumId w:val="24"/>
  </w:num>
  <w:num w:numId="4">
    <w:abstractNumId w:val="3"/>
  </w:num>
  <w:num w:numId="5">
    <w:abstractNumId w:val="2"/>
  </w:num>
  <w:num w:numId="6">
    <w:abstractNumId w:val="18"/>
  </w:num>
  <w:num w:numId="7">
    <w:abstractNumId w:val="19"/>
  </w:num>
  <w:num w:numId="8">
    <w:abstractNumId w:val="11"/>
  </w:num>
  <w:num w:numId="9">
    <w:abstractNumId w:val="8"/>
  </w:num>
  <w:num w:numId="10">
    <w:abstractNumId w:val="1"/>
  </w:num>
  <w:num w:numId="11">
    <w:abstractNumId w:val="32"/>
  </w:num>
  <w:num w:numId="12">
    <w:abstractNumId w:val="13"/>
  </w:num>
  <w:num w:numId="13">
    <w:abstractNumId w:val="16"/>
  </w:num>
  <w:num w:numId="14">
    <w:abstractNumId w:val="37"/>
  </w:num>
  <w:num w:numId="15">
    <w:abstractNumId w:val="5"/>
  </w:num>
  <w:num w:numId="16">
    <w:abstractNumId w:val="10"/>
  </w:num>
  <w:num w:numId="17">
    <w:abstractNumId w:val="0"/>
  </w:num>
  <w:num w:numId="18">
    <w:abstractNumId w:val="28"/>
  </w:num>
  <w:num w:numId="19">
    <w:abstractNumId w:val="25"/>
  </w:num>
  <w:num w:numId="20">
    <w:abstractNumId w:val="12"/>
  </w:num>
  <w:num w:numId="21">
    <w:abstractNumId w:val="35"/>
  </w:num>
  <w:num w:numId="22">
    <w:abstractNumId w:val="27"/>
  </w:num>
  <w:num w:numId="23">
    <w:abstractNumId w:val="4"/>
  </w:num>
  <w:num w:numId="24">
    <w:abstractNumId w:val="30"/>
  </w:num>
  <w:num w:numId="25">
    <w:abstractNumId w:val="17"/>
  </w:num>
  <w:num w:numId="26">
    <w:abstractNumId w:val="29"/>
  </w:num>
  <w:num w:numId="27">
    <w:abstractNumId w:val="36"/>
  </w:num>
  <w:num w:numId="28">
    <w:abstractNumId w:val="7"/>
  </w:num>
  <w:num w:numId="29">
    <w:abstractNumId w:val="9"/>
  </w:num>
  <w:num w:numId="30">
    <w:abstractNumId w:val="31"/>
  </w:num>
  <w:num w:numId="31">
    <w:abstractNumId w:val="15"/>
  </w:num>
  <w:num w:numId="32">
    <w:abstractNumId w:val="26"/>
  </w:num>
  <w:num w:numId="33">
    <w:abstractNumId w:val="34"/>
  </w:num>
  <w:num w:numId="34">
    <w:abstractNumId w:val="14"/>
  </w:num>
  <w:num w:numId="35">
    <w:abstractNumId w:val="20"/>
  </w:num>
  <w:num w:numId="36">
    <w:abstractNumId w:val="22"/>
  </w:num>
  <w:num w:numId="37">
    <w:abstractNumId w:val="6"/>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useFELayout/>
  </w:compat>
  <w:rsids>
    <w:rsidRoot w:val="00790AD1"/>
    <w:rsid w:val="00012117"/>
    <w:rsid w:val="000155D9"/>
    <w:rsid w:val="00016DEB"/>
    <w:rsid w:val="00021458"/>
    <w:rsid w:val="00034244"/>
    <w:rsid w:val="00067246"/>
    <w:rsid w:val="00073B4C"/>
    <w:rsid w:val="0008442C"/>
    <w:rsid w:val="00090A78"/>
    <w:rsid w:val="00091950"/>
    <w:rsid w:val="00092FCF"/>
    <w:rsid w:val="000A3B18"/>
    <w:rsid w:val="000A69CE"/>
    <w:rsid w:val="000A7264"/>
    <w:rsid w:val="000B788D"/>
    <w:rsid w:val="0010182B"/>
    <w:rsid w:val="0010429C"/>
    <w:rsid w:val="0011139B"/>
    <w:rsid w:val="001119FB"/>
    <w:rsid w:val="001312BC"/>
    <w:rsid w:val="001413E9"/>
    <w:rsid w:val="00151E21"/>
    <w:rsid w:val="00192B05"/>
    <w:rsid w:val="001B1A8C"/>
    <w:rsid w:val="001B67E4"/>
    <w:rsid w:val="001C6EFE"/>
    <w:rsid w:val="001E6F65"/>
    <w:rsid w:val="001F6A55"/>
    <w:rsid w:val="001F7615"/>
    <w:rsid w:val="00207FBE"/>
    <w:rsid w:val="00210410"/>
    <w:rsid w:val="00243B9A"/>
    <w:rsid w:val="00243C84"/>
    <w:rsid w:val="0025048C"/>
    <w:rsid w:val="00264E2A"/>
    <w:rsid w:val="00293155"/>
    <w:rsid w:val="002967E7"/>
    <w:rsid w:val="00297849"/>
    <w:rsid w:val="002A69BF"/>
    <w:rsid w:val="002B22E1"/>
    <w:rsid w:val="002B7B4E"/>
    <w:rsid w:val="002C3D40"/>
    <w:rsid w:val="002C40BA"/>
    <w:rsid w:val="002C7F2D"/>
    <w:rsid w:val="002D4C71"/>
    <w:rsid w:val="002D4D55"/>
    <w:rsid w:val="003314BF"/>
    <w:rsid w:val="0033372C"/>
    <w:rsid w:val="00354A92"/>
    <w:rsid w:val="003700FA"/>
    <w:rsid w:val="003911B4"/>
    <w:rsid w:val="003958F8"/>
    <w:rsid w:val="00397814"/>
    <w:rsid w:val="003A30BD"/>
    <w:rsid w:val="003A5E23"/>
    <w:rsid w:val="003C38B7"/>
    <w:rsid w:val="003E7B7C"/>
    <w:rsid w:val="003F3AB3"/>
    <w:rsid w:val="003F7DA2"/>
    <w:rsid w:val="00406AB6"/>
    <w:rsid w:val="004538ED"/>
    <w:rsid w:val="00465BF7"/>
    <w:rsid w:val="00482962"/>
    <w:rsid w:val="004964CD"/>
    <w:rsid w:val="004B47F5"/>
    <w:rsid w:val="004C128C"/>
    <w:rsid w:val="004C2063"/>
    <w:rsid w:val="004C7F99"/>
    <w:rsid w:val="004E38B8"/>
    <w:rsid w:val="005271F8"/>
    <w:rsid w:val="00554C96"/>
    <w:rsid w:val="005619BA"/>
    <w:rsid w:val="00566BA5"/>
    <w:rsid w:val="00584AC0"/>
    <w:rsid w:val="005925C6"/>
    <w:rsid w:val="005C4658"/>
    <w:rsid w:val="005D0B56"/>
    <w:rsid w:val="006056B5"/>
    <w:rsid w:val="00630AD1"/>
    <w:rsid w:val="00640C8C"/>
    <w:rsid w:val="00640F87"/>
    <w:rsid w:val="00644AFC"/>
    <w:rsid w:val="00667BFD"/>
    <w:rsid w:val="00672D81"/>
    <w:rsid w:val="00695635"/>
    <w:rsid w:val="006D5413"/>
    <w:rsid w:val="006E196F"/>
    <w:rsid w:val="006F5893"/>
    <w:rsid w:val="006F5EEF"/>
    <w:rsid w:val="006F6FF1"/>
    <w:rsid w:val="0071462B"/>
    <w:rsid w:val="00717B83"/>
    <w:rsid w:val="0073262D"/>
    <w:rsid w:val="00743C1E"/>
    <w:rsid w:val="00752137"/>
    <w:rsid w:val="00764A55"/>
    <w:rsid w:val="00790AD1"/>
    <w:rsid w:val="007B5B4B"/>
    <w:rsid w:val="007D51D6"/>
    <w:rsid w:val="007E3F20"/>
    <w:rsid w:val="008272E4"/>
    <w:rsid w:val="0082755E"/>
    <w:rsid w:val="0082785B"/>
    <w:rsid w:val="008356CF"/>
    <w:rsid w:val="008416DB"/>
    <w:rsid w:val="00843D6D"/>
    <w:rsid w:val="00862C6C"/>
    <w:rsid w:val="00875CF4"/>
    <w:rsid w:val="008B3583"/>
    <w:rsid w:val="008B3B96"/>
    <w:rsid w:val="008E0CA0"/>
    <w:rsid w:val="008E5238"/>
    <w:rsid w:val="00923D59"/>
    <w:rsid w:val="00924FCD"/>
    <w:rsid w:val="00926E93"/>
    <w:rsid w:val="00935C01"/>
    <w:rsid w:val="00961016"/>
    <w:rsid w:val="009934C0"/>
    <w:rsid w:val="00994889"/>
    <w:rsid w:val="009A5B17"/>
    <w:rsid w:val="009B0047"/>
    <w:rsid w:val="009C27CC"/>
    <w:rsid w:val="009D35DF"/>
    <w:rsid w:val="009D6586"/>
    <w:rsid w:val="009E5E6E"/>
    <w:rsid w:val="00A04554"/>
    <w:rsid w:val="00A30865"/>
    <w:rsid w:val="00A3716D"/>
    <w:rsid w:val="00A43181"/>
    <w:rsid w:val="00A43792"/>
    <w:rsid w:val="00A526EB"/>
    <w:rsid w:val="00A64698"/>
    <w:rsid w:val="00A74316"/>
    <w:rsid w:val="00AA6296"/>
    <w:rsid w:val="00AB16B5"/>
    <w:rsid w:val="00AC2040"/>
    <w:rsid w:val="00AC670C"/>
    <w:rsid w:val="00AD7B6A"/>
    <w:rsid w:val="00B01BFF"/>
    <w:rsid w:val="00B02EF3"/>
    <w:rsid w:val="00B14C15"/>
    <w:rsid w:val="00B41A9E"/>
    <w:rsid w:val="00B462FC"/>
    <w:rsid w:val="00B74314"/>
    <w:rsid w:val="00B74B63"/>
    <w:rsid w:val="00B86D5B"/>
    <w:rsid w:val="00B92636"/>
    <w:rsid w:val="00B97487"/>
    <w:rsid w:val="00BB0BA5"/>
    <w:rsid w:val="00BB1615"/>
    <w:rsid w:val="00BB6F89"/>
    <w:rsid w:val="00BC5630"/>
    <w:rsid w:val="00BD175E"/>
    <w:rsid w:val="00BD1CDC"/>
    <w:rsid w:val="00BF2A0E"/>
    <w:rsid w:val="00BF68C3"/>
    <w:rsid w:val="00C0591A"/>
    <w:rsid w:val="00C06CEC"/>
    <w:rsid w:val="00C1001D"/>
    <w:rsid w:val="00C16C9D"/>
    <w:rsid w:val="00C474E1"/>
    <w:rsid w:val="00C51D78"/>
    <w:rsid w:val="00C7653E"/>
    <w:rsid w:val="00CB360A"/>
    <w:rsid w:val="00CB3671"/>
    <w:rsid w:val="00CC4010"/>
    <w:rsid w:val="00D03A5C"/>
    <w:rsid w:val="00D13B1A"/>
    <w:rsid w:val="00D321A6"/>
    <w:rsid w:val="00D54466"/>
    <w:rsid w:val="00D6159C"/>
    <w:rsid w:val="00D63B25"/>
    <w:rsid w:val="00D74CF3"/>
    <w:rsid w:val="00D9429B"/>
    <w:rsid w:val="00DA0C3E"/>
    <w:rsid w:val="00DA32E9"/>
    <w:rsid w:val="00DB5E40"/>
    <w:rsid w:val="00DE16C3"/>
    <w:rsid w:val="00DF51BD"/>
    <w:rsid w:val="00E01E53"/>
    <w:rsid w:val="00E03639"/>
    <w:rsid w:val="00E13DEF"/>
    <w:rsid w:val="00E2516F"/>
    <w:rsid w:val="00E37A7C"/>
    <w:rsid w:val="00E51BF7"/>
    <w:rsid w:val="00E725FD"/>
    <w:rsid w:val="00E74868"/>
    <w:rsid w:val="00E81E95"/>
    <w:rsid w:val="00E9354D"/>
    <w:rsid w:val="00EB4E3D"/>
    <w:rsid w:val="00EB740B"/>
    <w:rsid w:val="00EB77F9"/>
    <w:rsid w:val="00ED0B2F"/>
    <w:rsid w:val="00ED4DE2"/>
    <w:rsid w:val="00F23AF9"/>
    <w:rsid w:val="00F37ABE"/>
    <w:rsid w:val="00F5357F"/>
    <w:rsid w:val="00F620A4"/>
    <w:rsid w:val="00F625D6"/>
    <w:rsid w:val="00F67E82"/>
    <w:rsid w:val="00F723E7"/>
    <w:rsid w:val="00FB6B6A"/>
    <w:rsid w:val="00FC5EE7"/>
    <w:rsid w:val="00FC6C58"/>
    <w:rsid w:val="00FD3720"/>
    <w:rsid w:val="00FD505B"/>
    <w:rsid w:val="00FD5E5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C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AD1"/>
    <w:rPr>
      <w:rFonts w:ascii="Tahoma" w:hAnsi="Tahoma" w:cs="Tahoma"/>
      <w:sz w:val="16"/>
      <w:szCs w:val="16"/>
    </w:rPr>
  </w:style>
  <w:style w:type="paragraph" w:styleId="IntenseQuote">
    <w:name w:val="Intense Quote"/>
    <w:basedOn w:val="Normal"/>
    <w:next w:val="Normal"/>
    <w:link w:val="IntenseQuoteChar"/>
    <w:uiPriority w:val="30"/>
    <w:qFormat/>
    <w:rsid w:val="00790AD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0AD1"/>
    <w:rPr>
      <w:b/>
      <w:bCs/>
      <w:i/>
      <w:iCs/>
      <w:color w:val="4F81BD" w:themeColor="accent1"/>
    </w:rPr>
  </w:style>
  <w:style w:type="paragraph" w:styleId="ListParagraph">
    <w:name w:val="List Paragraph"/>
    <w:basedOn w:val="Normal"/>
    <w:uiPriority w:val="34"/>
    <w:qFormat/>
    <w:rsid w:val="00790AD1"/>
    <w:pPr>
      <w:ind w:left="720"/>
      <w:contextualSpacing/>
    </w:pPr>
  </w:style>
  <w:style w:type="paragraph" w:styleId="NoSpacing">
    <w:name w:val="No Spacing"/>
    <w:uiPriority w:val="1"/>
    <w:qFormat/>
    <w:rsid w:val="009D35DF"/>
    <w:pPr>
      <w:spacing w:after="0" w:line="240" w:lineRule="auto"/>
    </w:pPr>
  </w:style>
  <w:style w:type="paragraph" w:styleId="FootnoteText">
    <w:name w:val="footnote text"/>
    <w:basedOn w:val="Normal"/>
    <w:link w:val="FootnoteTextChar"/>
    <w:uiPriority w:val="99"/>
    <w:semiHidden/>
    <w:unhideWhenUsed/>
    <w:rsid w:val="002A69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9BF"/>
    <w:rPr>
      <w:sz w:val="20"/>
      <w:szCs w:val="20"/>
    </w:rPr>
  </w:style>
  <w:style w:type="character" w:styleId="FootnoteReference">
    <w:name w:val="footnote reference"/>
    <w:basedOn w:val="DefaultParagraphFont"/>
    <w:uiPriority w:val="99"/>
    <w:semiHidden/>
    <w:unhideWhenUsed/>
    <w:rsid w:val="002A69BF"/>
    <w:rPr>
      <w:vertAlign w:val="superscript"/>
    </w:rPr>
  </w:style>
  <w:style w:type="paragraph" w:styleId="Caption">
    <w:name w:val="caption"/>
    <w:basedOn w:val="Normal"/>
    <w:next w:val="Normal"/>
    <w:uiPriority w:val="35"/>
    <w:unhideWhenUsed/>
    <w:qFormat/>
    <w:rsid w:val="006D5413"/>
    <w:pPr>
      <w:spacing w:line="240" w:lineRule="auto"/>
    </w:pPr>
    <w:rPr>
      <w:b/>
      <w:bCs/>
      <w:color w:val="4F81BD" w:themeColor="accent1"/>
      <w:sz w:val="18"/>
      <w:szCs w:val="18"/>
    </w:rPr>
  </w:style>
  <w:style w:type="character" w:styleId="Hyperlink">
    <w:name w:val="Hyperlink"/>
    <w:basedOn w:val="DefaultParagraphFont"/>
    <w:uiPriority w:val="99"/>
    <w:unhideWhenUsed/>
    <w:rsid w:val="006E196F"/>
    <w:rPr>
      <w:color w:val="0000FF" w:themeColor="hyperlink"/>
      <w:u w:val="single"/>
    </w:rPr>
  </w:style>
  <w:style w:type="paragraph" w:customStyle="1" w:styleId="Formatvorlage1">
    <w:name w:val="Formatvorlage1"/>
    <w:basedOn w:val="Normal"/>
    <w:link w:val="Formatvorlage1Zchn"/>
    <w:qFormat/>
    <w:rsid w:val="0071462B"/>
    <w:rPr>
      <w:rFonts w:eastAsiaTheme="majorEastAsia" w:cstheme="majorBidi"/>
      <w:i/>
      <w:color w:val="E36C0A" w:themeColor="accent6" w:themeShade="BF"/>
      <w:sz w:val="24"/>
      <w:szCs w:val="24"/>
    </w:rPr>
  </w:style>
  <w:style w:type="character" w:customStyle="1" w:styleId="Formatvorlage1Zchn">
    <w:name w:val="Formatvorlage1 Zchn"/>
    <w:basedOn w:val="DefaultParagraphFont"/>
    <w:link w:val="Formatvorlage1"/>
    <w:rsid w:val="0071462B"/>
    <w:rPr>
      <w:rFonts w:eastAsiaTheme="majorEastAsia" w:cstheme="majorBidi"/>
      <w:i/>
      <w:color w:val="E36C0A" w:themeColor="accent6" w:themeShade="BF"/>
      <w:sz w:val="24"/>
      <w:szCs w:val="24"/>
      <w:lang w:eastAsia="en-US"/>
    </w:rPr>
  </w:style>
  <w:style w:type="paragraph" w:customStyle="1" w:styleId="ChapterHeading">
    <w:name w:val="Chapter Heading"/>
    <w:basedOn w:val="Normal"/>
    <w:rsid w:val="00482962"/>
    <w:pPr>
      <w:widowControl w:val="0"/>
      <w:tabs>
        <w:tab w:val="left" w:pos="720"/>
        <w:tab w:val="left" w:pos="2556"/>
        <w:tab w:val="left" w:pos="3264"/>
        <w:tab w:val="left" w:pos="4398"/>
      </w:tabs>
      <w:suppressAutoHyphens/>
      <w:ind w:left="426" w:hanging="426"/>
      <w:jc w:val="both"/>
    </w:pPr>
    <w:rPr>
      <w:rFonts w:ascii="Calibri" w:eastAsia="SimSun" w:hAnsi="Calibri" w:cs="Mangal"/>
      <w:color w:val="00000A"/>
      <w:szCs w:val="24"/>
      <w:lang w:val="en-GB" w:eastAsia="zh-CN" w:bidi="hi-IN"/>
    </w:rPr>
  </w:style>
  <w:style w:type="paragraph" w:customStyle="1" w:styleId="HTMLBody">
    <w:name w:val="HTML Body"/>
    <w:rsid w:val="00482962"/>
    <w:pPr>
      <w:tabs>
        <w:tab w:val="left" w:pos="720"/>
      </w:tabs>
      <w:suppressAutoHyphens/>
    </w:pPr>
    <w:rPr>
      <w:rFonts w:ascii="Arial" w:eastAsia="SimSun" w:hAnsi="Arial" w:cs="Mangal"/>
      <w:color w:val="00000A"/>
      <w:sz w:val="24"/>
      <w:szCs w:val="24"/>
      <w:lang w:val="en-GB" w:eastAsia="zh-CN" w:bidi="hi-IN"/>
    </w:rPr>
  </w:style>
  <w:style w:type="character" w:styleId="Emphasis">
    <w:name w:val="Emphasis"/>
    <w:basedOn w:val="DefaultParagraphFont"/>
    <w:qFormat/>
    <w:rsid w:val="00630AD1"/>
    <w:rPr>
      <w:i/>
      <w:iCs/>
    </w:rPr>
  </w:style>
  <w:style w:type="table" w:styleId="TableGrid">
    <w:name w:val="Table Grid"/>
    <w:basedOn w:val="TableNormal"/>
    <w:uiPriority w:val="59"/>
    <w:rsid w:val="00630AD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basedOn w:val="DefaultParagraphFont"/>
    <w:rsid w:val="00630AD1"/>
    <w:rPr>
      <w:color w:val="0000FF"/>
      <w:u w:val="single"/>
      <w:lang w:val="en-US" w:eastAsia="en-US" w:bidi="en-US"/>
    </w:rPr>
  </w:style>
  <w:style w:type="paragraph" w:styleId="BodyText">
    <w:name w:val="Body Text"/>
    <w:basedOn w:val="Normal"/>
    <w:link w:val="BodyTextChar"/>
    <w:rsid w:val="00630AD1"/>
    <w:pPr>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630AD1"/>
    <w:rPr>
      <w:rFonts w:ascii="Times New Roman" w:eastAsia="Times New Roman" w:hAnsi="Times New Roman" w:cs="Times New Roman"/>
      <w:color w:val="00000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AD1"/>
    <w:rPr>
      <w:rFonts w:ascii="Tahoma" w:hAnsi="Tahoma" w:cs="Tahoma"/>
      <w:sz w:val="16"/>
      <w:szCs w:val="16"/>
    </w:rPr>
  </w:style>
  <w:style w:type="paragraph" w:styleId="IntenseQuote">
    <w:name w:val="Intense Quote"/>
    <w:basedOn w:val="Normal"/>
    <w:next w:val="Normal"/>
    <w:link w:val="IntenseQuoteChar"/>
    <w:uiPriority w:val="30"/>
    <w:qFormat/>
    <w:rsid w:val="00790AD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0AD1"/>
    <w:rPr>
      <w:b/>
      <w:bCs/>
      <w:i/>
      <w:iCs/>
      <w:color w:val="4F81BD" w:themeColor="accent1"/>
    </w:rPr>
  </w:style>
  <w:style w:type="paragraph" w:styleId="ListParagraph">
    <w:name w:val="List Paragraph"/>
    <w:basedOn w:val="Normal"/>
    <w:uiPriority w:val="34"/>
    <w:qFormat/>
    <w:rsid w:val="00790AD1"/>
    <w:pPr>
      <w:ind w:left="720"/>
      <w:contextualSpacing/>
    </w:pPr>
  </w:style>
  <w:style w:type="paragraph" w:styleId="NoSpacing">
    <w:name w:val="No Spacing"/>
    <w:uiPriority w:val="1"/>
    <w:qFormat/>
    <w:rsid w:val="009D35DF"/>
    <w:pPr>
      <w:spacing w:after="0" w:line="240" w:lineRule="auto"/>
    </w:pPr>
  </w:style>
  <w:style w:type="paragraph" w:styleId="FootnoteText">
    <w:name w:val="footnote text"/>
    <w:basedOn w:val="Normal"/>
    <w:link w:val="FootnoteTextChar"/>
    <w:uiPriority w:val="99"/>
    <w:semiHidden/>
    <w:unhideWhenUsed/>
    <w:rsid w:val="002A69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69BF"/>
    <w:rPr>
      <w:sz w:val="20"/>
      <w:szCs w:val="20"/>
    </w:rPr>
  </w:style>
  <w:style w:type="character" w:styleId="FootnoteReference">
    <w:name w:val="footnote reference"/>
    <w:basedOn w:val="DefaultParagraphFont"/>
    <w:uiPriority w:val="99"/>
    <w:semiHidden/>
    <w:unhideWhenUsed/>
    <w:rsid w:val="002A69BF"/>
    <w:rPr>
      <w:vertAlign w:val="superscript"/>
    </w:rPr>
  </w:style>
  <w:style w:type="paragraph" w:styleId="Caption">
    <w:name w:val="caption"/>
    <w:basedOn w:val="Normal"/>
    <w:next w:val="Normal"/>
    <w:uiPriority w:val="35"/>
    <w:unhideWhenUsed/>
    <w:qFormat/>
    <w:rsid w:val="006D5413"/>
    <w:pPr>
      <w:spacing w:line="240" w:lineRule="auto"/>
    </w:pPr>
    <w:rPr>
      <w:b/>
      <w:bCs/>
      <w:color w:val="4F81BD" w:themeColor="accent1"/>
      <w:sz w:val="18"/>
      <w:szCs w:val="18"/>
    </w:rPr>
  </w:style>
  <w:style w:type="character" w:styleId="Hyperlink">
    <w:name w:val="Hyperlink"/>
    <w:basedOn w:val="DefaultParagraphFont"/>
    <w:uiPriority w:val="99"/>
    <w:unhideWhenUsed/>
    <w:rsid w:val="006E196F"/>
    <w:rPr>
      <w:color w:val="0000FF" w:themeColor="hyperlink"/>
      <w:u w:val="single"/>
    </w:rPr>
  </w:style>
  <w:style w:type="paragraph" w:customStyle="1" w:styleId="Formatvorlage1">
    <w:name w:val="Formatvorlage1"/>
    <w:basedOn w:val="Normal"/>
    <w:link w:val="Formatvorlage1Zchn"/>
    <w:qFormat/>
    <w:rsid w:val="0071462B"/>
    <w:rPr>
      <w:rFonts w:eastAsiaTheme="majorEastAsia" w:cstheme="majorBidi"/>
      <w:i/>
      <w:color w:val="E36C0A" w:themeColor="accent6" w:themeShade="BF"/>
      <w:sz w:val="24"/>
      <w:szCs w:val="24"/>
    </w:rPr>
  </w:style>
  <w:style w:type="character" w:customStyle="1" w:styleId="Formatvorlage1Zchn">
    <w:name w:val="Formatvorlage1 Zchn"/>
    <w:basedOn w:val="DefaultParagraphFont"/>
    <w:link w:val="Formatvorlage1"/>
    <w:rsid w:val="0071462B"/>
    <w:rPr>
      <w:rFonts w:eastAsiaTheme="majorEastAsia" w:cstheme="majorBidi"/>
      <w:i/>
      <w:color w:val="E36C0A" w:themeColor="accent6" w:themeShade="BF"/>
      <w:sz w:val="24"/>
      <w:szCs w:val="24"/>
      <w:lang w:eastAsia="en-US"/>
    </w:rPr>
  </w:style>
  <w:style w:type="paragraph" w:customStyle="1" w:styleId="ChapterHeading">
    <w:name w:val="Chapter Heading"/>
    <w:basedOn w:val="Normal"/>
    <w:rsid w:val="00482962"/>
    <w:pPr>
      <w:widowControl w:val="0"/>
      <w:tabs>
        <w:tab w:val="left" w:pos="720"/>
        <w:tab w:val="left" w:pos="2556"/>
        <w:tab w:val="left" w:pos="3264"/>
        <w:tab w:val="left" w:pos="4398"/>
      </w:tabs>
      <w:suppressAutoHyphens/>
      <w:ind w:left="426" w:hanging="426"/>
      <w:jc w:val="both"/>
    </w:pPr>
    <w:rPr>
      <w:rFonts w:ascii="Calibri" w:eastAsia="SimSun" w:hAnsi="Calibri" w:cs="Mangal"/>
      <w:color w:val="00000A"/>
      <w:szCs w:val="24"/>
      <w:lang w:val="en-GB" w:eastAsia="zh-CN" w:bidi="hi-IN"/>
    </w:rPr>
  </w:style>
  <w:style w:type="paragraph" w:customStyle="1" w:styleId="HTMLBody">
    <w:name w:val="HTML Body"/>
    <w:rsid w:val="00482962"/>
    <w:pPr>
      <w:tabs>
        <w:tab w:val="left" w:pos="720"/>
      </w:tabs>
      <w:suppressAutoHyphens/>
    </w:pPr>
    <w:rPr>
      <w:rFonts w:ascii="Arial" w:eastAsia="SimSun" w:hAnsi="Arial" w:cs="Mangal"/>
      <w:color w:val="00000A"/>
      <w:sz w:val="24"/>
      <w:szCs w:val="24"/>
      <w:lang w:val="en-GB" w:eastAsia="zh-CN" w:bidi="hi-IN"/>
    </w:rPr>
  </w:style>
  <w:style w:type="character" w:styleId="Emphasis">
    <w:name w:val="Emphasis"/>
    <w:basedOn w:val="DefaultParagraphFont"/>
    <w:qFormat/>
    <w:rsid w:val="00630AD1"/>
    <w:rPr>
      <w:i/>
      <w:iCs/>
    </w:rPr>
  </w:style>
  <w:style w:type="table" w:styleId="TableGrid">
    <w:name w:val="Table Grid"/>
    <w:basedOn w:val="TableNormal"/>
    <w:uiPriority w:val="59"/>
    <w:rsid w:val="00630AD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basedOn w:val="DefaultParagraphFont"/>
    <w:rsid w:val="00630AD1"/>
    <w:rPr>
      <w:color w:val="0000FF"/>
      <w:u w:val="single"/>
      <w:lang w:val="en-US" w:eastAsia="en-US" w:bidi="en-US"/>
    </w:rPr>
  </w:style>
  <w:style w:type="paragraph" w:styleId="BodyText">
    <w:name w:val="Body Text"/>
    <w:basedOn w:val="Normal"/>
    <w:link w:val="BodyTextChar"/>
    <w:rsid w:val="00630AD1"/>
    <w:pPr>
      <w:spacing w:after="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630AD1"/>
    <w:rPr>
      <w:rFonts w:ascii="Times New Roman" w:eastAsia="Times New Roman" w:hAnsi="Times New Roman" w:cs="Times New Roman"/>
      <w:color w:val="000000"/>
      <w:sz w:val="24"/>
      <w:szCs w:val="20"/>
      <w:lang w:eastAsia="en-US"/>
    </w:rPr>
  </w:style>
</w:styles>
</file>

<file path=word/webSettings.xml><?xml version="1.0" encoding="utf-8"?>
<w:webSettings xmlns:r="http://schemas.openxmlformats.org/officeDocument/2006/relationships" xmlns:w="http://schemas.openxmlformats.org/wordprocessingml/2006/main">
  <w:divs>
    <w:div w:id="4750281">
      <w:bodyDiv w:val="1"/>
      <w:marLeft w:val="0"/>
      <w:marRight w:val="0"/>
      <w:marTop w:val="0"/>
      <w:marBottom w:val="0"/>
      <w:divBdr>
        <w:top w:val="none" w:sz="0" w:space="0" w:color="auto"/>
        <w:left w:val="none" w:sz="0" w:space="0" w:color="auto"/>
        <w:bottom w:val="none" w:sz="0" w:space="0" w:color="auto"/>
        <w:right w:val="none" w:sz="0" w:space="0" w:color="auto"/>
      </w:divBdr>
      <w:divsChild>
        <w:div w:id="1141268477">
          <w:marLeft w:val="288"/>
          <w:marRight w:val="0"/>
          <w:marTop w:val="0"/>
          <w:marBottom w:val="0"/>
          <w:divBdr>
            <w:top w:val="none" w:sz="0" w:space="0" w:color="auto"/>
            <w:left w:val="none" w:sz="0" w:space="0" w:color="auto"/>
            <w:bottom w:val="none" w:sz="0" w:space="0" w:color="auto"/>
            <w:right w:val="none" w:sz="0" w:space="0" w:color="auto"/>
          </w:divBdr>
        </w:div>
      </w:divsChild>
    </w:div>
    <w:div w:id="667246337">
      <w:bodyDiv w:val="1"/>
      <w:marLeft w:val="0"/>
      <w:marRight w:val="0"/>
      <w:marTop w:val="0"/>
      <w:marBottom w:val="0"/>
      <w:divBdr>
        <w:top w:val="none" w:sz="0" w:space="0" w:color="auto"/>
        <w:left w:val="none" w:sz="0" w:space="0" w:color="auto"/>
        <w:bottom w:val="none" w:sz="0" w:space="0" w:color="auto"/>
        <w:right w:val="none" w:sz="0" w:space="0" w:color="auto"/>
      </w:divBdr>
      <w:divsChild>
        <w:div w:id="1082025121">
          <w:marLeft w:val="288"/>
          <w:marRight w:val="0"/>
          <w:marTop w:val="0"/>
          <w:marBottom w:val="0"/>
          <w:divBdr>
            <w:top w:val="none" w:sz="0" w:space="0" w:color="auto"/>
            <w:left w:val="none" w:sz="0" w:space="0" w:color="auto"/>
            <w:bottom w:val="none" w:sz="0" w:space="0" w:color="auto"/>
            <w:right w:val="none" w:sz="0" w:space="0" w:color="auto"/>
          </w:divBdr>
        </w:div>
      </w:divsChild>
    </w:div>
    <w:div w:id="1361121993">
      <w:bodyDiv w:val="1"/>
      <w:marLeft w:val="0"/>
      <w:marRight w:val="0"/>
      <w:marTop w:val="0"/>
      <w:marBottom w:val="0"/>
      <w:divBdr>
        <w:top w:val="none" w:sz="0" w:space="0" w:color="auto"/>
        <w:left w:val="none" w:sz="0" w:space="0" w:color="auto"/>
        <w:bottom w:val="none" w:sz="0" w:space="0" w:color="auto"/>
        <w:right w:val="none" w:sz="0" w:space="0" w:color="auto"/>
      </w:divBdr>
      <w:divsChild>
        <w:div w:id="2075815676">
          <w:marLeft w:val="288"/>
          <w:marRight w:val="0"/>
          <w:marTop w:val="0"/>
          <w:marBottom w:val="0"/>
          <w:divBdr>
            <w:top w:val="none" w:sz="0" w:space="0" w:color="auto"/>
            <w:left w:val="none" w:sz="0" w:space="0" w:color="auto"/>
            <w:bottom w:val="none" w:sz="0" w:space="0" w:color="auto"/>
            <w:right w:val="none" w:sz="0" w:space="0" w:color="auto"/>
          </w:divBdr>
        </w:div>
      </w:divsChild>
    </w:div>
    <w:div w:id="1707213588">
      <w:bodyDiv w:val="1"/>
      <w:marLeft w:val="0"/>
      <w:marRight w:val="0"/>
      <w:marTop w:val="0"/>
      <w:marBottom w:val="0"/>
      <w:divBdr>
        <w:top w:val="none" w:sz="0" w:space="0" w:color="auto"/>
        <w:left w:val="none" w:sz="0" w:space="0" w:color="auto"/>
        <w:bottom w:val="none" w:sz="0" w:space="0" w:color="auto"/>
        <w:right w:val="none" w:sz="0" w:space="0" w:color="auto"/>
      </w:divBdr>
      <w:divsChild>
        <w:div w:id="601769441">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omnistrat.co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82323-CDEB-4553-9B58-8B7B182F0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2329</Words>
  <Characters>13278</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Project Monitoring 2.0</vt:lpstr>
      <vt:lpstr>Project Monitoring 2.0</vt:lpstr>
    </vt:vector>
  </TitlesOfParts>
  <Company>Trivadis AG</Company>
  <LinksUpToDate>false</LinksUpToDate>
  <CharactersWithSpaces>15576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Monitoring 2.0</dc:title>
  <dc:subject>Management 2.0 Hackathon</dc:subject>
  <dc:creator>Blobelt, Stefan</dc:creator>
  <cp:lastModifiedBy>Vlatka</cp:lastModifiedBy>
  <cp:revision>2</cp:revision>
  <cp:lastPrinted>2012-04-20T09:43:00Z</cp:lastPrinted>
  <dcterms:created xsi:type="dcterms:W3CDTF">2012-06-13T15:55:00Z</dcterms:created>
  <dcterms:modified xsi:type="dcterms:W3CDTF">2012-06-13T15:55:00Z</dcterms:modified>
</cp:coreProperties>
</file>